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31" w:rsidRDefault="00C52694">
      <w:pPr>
        <w:spacing w:after="0"/>
        <w:ind w:left="6759" w:right="-1094"/>
      </w:pPr>
      <w:r>
        <w:rPr>
          <w:noProof/>
        </w:rPr>
        <w:drawing>
          <wp:inline distT="0" distB="0" distL="0" distR="0">
            <wp:extent cx="2209165" cy="73342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a:fillRect/>
                    </a:stretch>
                  </pic:blipFill>
                  <pic:spPr>
                    <a:xfrm>
                      <a:off x="0" y="0"/>
                      <a:ext cx="2209165" cy="733425"/>
                    </a:xfrm>
                    <a:prstGeom prst="rect">
                      <a:avLst/>
                    </a:prstGeom>
                  </pic:spPr>
                </pic:pic>
              </a:graphicData>
            </a:graphic>
          </wp:inline>
        </w:drawing>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tabs>
          <w:tab w:val="center" w:pos="4537"/>
          <w:tab w:val="right" w:pos="9144"/>
        </w:tabs>
        <w:spacing w:after="0"/>
        <w:ind w:left="-15"/>
      </w:pPr>
      <w:r>
        <w:rPr>
          <w:rFonts w:ascii="Verdana" w:eastAsia="Verdana" w:hAnsi="Verdana" w:cs="Verdana"/>
          <w:sz w:val="20"/>
        </w:rPr>
        <w:t xml:space="preserve">Aktuelle Presseinformation </w:t>
      </w:r>
      <w:r>
        <w:rPr>
          <w:rFonts w:ascii="Verdana" w:eastAsia="Verdana" w:hAnsi="Verdana" w:cs="Verdana"/>
          <w:sz w:val="20"/>
        </w:rPr>
        <w:tab/>
        <w:t xml:space="preserve"> </w:t>
      </w:r>
      <w:r>
        <w:rPr>
          <w:rFonts w:ascii="Verdana" w:eastAsia="Verdana" w:hAnsi="Verdana" w:cs="Verdana"/>
          <w:sz w:val="20"/>
        </w:rPr>
        <w:tab/>
        <w:t xml:space="preserve">14.03.2017 </w: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spacing w:after="89"/>
      </w:pPr>
      <w:r>
        <w:rPr>
          <w:rFonts w:ascii="Verdana" w:eastAsia="Verdana" w:hAnsi="Verdana" w:cs="Verdana"/>
          <w:sz w:val="20"/>
        </w:rPr>
        <w:t xml:space="preserve"> </w:t>
      </w:r>
    </w:p>
    <w:p w:rsidR="00030B31" w:rsidRDefault="00C52694">
      <w:pPr>
        <w:pBdr>
          <w:top w:val="single" w:sz="4" w:space="0" w:color="000000"/>
          <w:left w:val="single" w:sz="4" w:space="0" w:color="000000"/>
          <w:bottom w:val="single" w:sz="4" w:space="0" w:color="000000"/>
          <w:right w:val="single" w:sz="4" w:space="0" w:color="000000"/>
        </w:pBdr>
        <w:spacing w:after="142"/>
      </w:pPr>
      <w:r>
        <w:rPr>
          <w:rFonts w:ascii="Verdana" w:eastAsia="Verdana" w:hAnsi="Verdana" w:cs="Verdana"/>
          <w:sz w:val="28"/>
        </w:rPr>
        <w:t xml:space="preserve">Mehr Tageslicht und Wohlbefinden: </w:t>
      </w:r>
    </w:p>
    <w:p w:rsidR="00030B31" w:rsidRDefault="00C52694">
      <w:pPr>
        <w:pBdr>
          <w:top w:val="single" w:sz="4" w:space="0" w:color="000000"/>
          <w:left w:val="single" w:sz="4" w:space="0" w:color="000000"/>
          <w:bottom w:val="single" w:sz="4" w:space="0" w:color="000000"/>
          <w:right w:val="single" w:sz="4" w:space="0" w:color="000000"/>
        </w:pBdr>
        <w:spacing w:after="0" w:line="359" w:lineRule="auto"/>
      </w:pPr>
      <w:r>
        <w:rPr>
          <w:rFonts w:ascii="Verdana" w:eastAsia="Verdana" w:hAnsi="Verdana" w:cs="Verdana"/>
          <w:b/>
          <w:sz w:val="28"/>
        </w:rPr>
        <w:t xml:space="preserve">Velux setzt neue Maßstäbe bei der Belichtung durch das Dach! </w:t>
      </w:r>
    </w:p>
    <w:p w:rsidR="00030B31" w:rsidRDefault="00C52694">
      <w:pPr>
        <w:spacing w:after="111"/>
      </w:pPr>
      <w:r>
        <w:rPr>
          <w:rFonts w:ascii="Verdana" w:eastAsia="Verdana" w:hAnsi="Verdana" w:cs="Verdana"/>
        </w:rPr>
        <w:t xml:space="preserve"> </w:t>
      </w:r>
    </w:p>
    <w:p w:rsidR="00030B31" w:rsidRDefault="00C52694">
      <w:pPr>
        <w:spacing w:after="111"/>
      </w:pPr>
      <w:r>
        <w:rPr>
          <w:rFonts w:ascii="Verdana" w:eastAsia="Verdana" w:hAnsi="Verdana" w:cs="Verdana"/>
        </w:rPr>
        <w:t xml:space="preserve"> </w:t>
      </w:r>
    </w:p>
    <w:p w:rsidR="00030B31" w:rsidRDefault="00C52694">
      <w:pPr>
        <w:spacing w:after="0" w:line="358" w:lineRule="auto"/>
        <w:ind w:left="-5" w:right="38" w:hanging="10"/>
      </w:pPr>
      <w:r>
        <w:rPr>
          <w:rFonts w:ascii="Verdana" w:eastAsia="Verdana" w:hAnsi="Verdana" w:cs="Verdana"/>
          <w:b/>
        </w:rPr>
        <w:t xml:space="preserve">Wien/Wolkersdorf, 14.03.2017: VELUX hat mit dem Modularen Oberlicht-System eine absolute </w:t>
      </w:r>
      <w:r>
        <w:rPr>
          <w:rFonts w:ascii="Verdana" w:eastAsia="Verdana" w:hAnsi="Verdana" w:cs="Verdana"/>
          <w:b/>
        </w:rPr>
        <w:t>Innovation im Bereich der Belichtung gewerblicher Gebäude geschaffen. Mehrere Jahre an harter Arbeit stecken in diesem Produkt, das gemeinsam mit dem Architekturbüro Foster + Partners (London) umgesetzt wurde, und 2016 in Österreich auf den Markt kam. Ziel</w:t>
      </w:r>
      <w:r>
        <w:rPr>
          <w:rFonts w:ascii="Verdana" w:eastAsia="Verdana" w:hAnsi="Verdana" w:cs="Verdana"/>
          <w:b/>
        </w:rPr>
        <w:t xml:space="preserve"> war, ein System zu entwickeln, das sowohl gewerbliche als auch öffentliche Gebäude mit Licht und frischer Luft flutet. Anlässlich des Turn On Festivals in Wien erklärten die beiden renommierten Architekten Paul </w:t>
      </w:r>
      <w:proofErr w:type="spellStart"/>
      <w:r>
        <w:rPr>
          <w:rFonts w:ascii="Verdana" w:eastAsia="Verdana" w:hAnsi="Verdana" w:cs="Verdana"/>
          <w:b/>
        </w:rPr>
        <w:t>Kalkhoven</w:t>
      </w:r>
      <w:proofErr w:type="spellEnd"/>
      <w:r>
        <w:rPr>
          <w:rFonts w:ascii="Verdana" w:eastAsia="Verdana" w:hAnsi="Verdana" w:cs="Verdana"/>
          <w:b/>
        </w:rPr>
        <w:t xml:space="preserve"> von Foster + Partner, und</w:t>
      </w:r>
      <w:r>
        <w:rPr>
          <w:rFonts w:ascii="Verdana" w:eastAsia="Verdana" w:hAnsi="Verdana" w:cs="Verdana"/>
          <w:b/>
          <w:sz w:val="20"/>
        </w:rPr>
        <w:t xml:space="preserve"> </w:t>
      </w:r>
    </w:p>
    <w:p w:rsidR="00030B31" w:rsidRDefault="00C52694">
      <w:pPr>
        <w:spacing w:after="0" w:line="358" w:lineRule="auto"/>
        <w:ind w:left="-5" w:right="38" w:hanging="10"/>
      </w:pPr>
      <w:r>
        <w:rPr>
          <w:rFonts w:ascii="Verdana" w:eastAsia="Verdana" w:hAnsi="Verdana" w:cs="Verdana"/>
          <w:b/>
        </w:rPr>
        <w:t xml:space="preserve">Brent </w:t>
      </w:r>
      <w:proofErr w:type="spellStart"/>
      <w:r>
        <w:rPr>
          <w:rFonts w:ascii="Verdana" w:eastAsia="Verdana" w:hAnsi="Verdana" w:cs="Verdana"/>
          <w:b/>
        </w:rPr>
        <w:t>M</w:t>
      </w:r>
      <w:r>
        <w:rPr>
          <w:rFonts w:ascii="Verdana" w:eastAsia="Verdana" w:hAnsi="Verdana" w:cs="Verdana"/>
          <w:b/>
        </w:rPr>
        <w:t>øller</w:t>
      </w:r>
      <w:proofErr w:type="spellEnd"/>
      <w:r>
        <w:rPr>
          <w:rFonts w:ascii="Verdana" w:eastAsia="Verdana" w:hAnsi="Verdana" w:cs="Verdana"/>
          <w:b/>
        </w:rPr>
        <w:t>, VELUX Dänemark, die Besonderheiten und das Erfolgskonzept dieser Innovation.</w:t>
      </w:r>
      <w:r>
        <w:rPr>
          <w:rFonts w:ascii="Verdana" w:eastAsia="Verdana" w:hAnsi="Verdana" w:cs="Verdana"/>
        </w:rPr>
        <w:t xml:space="preserve"> </w:t>
      </w:r>
    </w:p>
    <w:p w:rsidR="00030B31" w:rsidRDefault="00C52694">
      <w:pPr>
        <w:spacing w:after="111"/>
      </w:pPr>
      <w:r>
        <w:rPr>
          <w:rFonts w:ascii="Verdana" w:eastAsia="Verdana" w:hAnsi="Verdana" w:cs="Verdana"/>
        </w:rPr>
        <w:t xml:space="preserve"> </w:t>
      </w:r>
    </w:p>
    <w:p w:rsidR="00030B31" w:rsidRDefault="00C52694">
      <w:pPr>
        <w:spacing w:after="1" w:line="358" w:lineRule="auto"/>
        <w:ind w:left="10" w:hanging="10"/>
      </w:pPr>
      <w:r>
        <w:rPr>
          <w:noProof/>
        </w:rPr>
        <w:drawing>
          <wp:anchor distT="0" distB="0" distL="114300" distR="114300" simplePos="0" relativeHeight="251658240" behindDoc="0" locked="0" layoutInCell="1" allowOverlap="0">
            <wp:simplePos x="0" y="0"/>
            <wp:positionH relativeFrom="column">
              <wp:posOffset>-42214</wp:posOffset>
            </wp:positionH>
            <wp:positionV relativeFrom="paragraph">
              <wp:posOffset>39646</wp:posOffset>
            </wp:positionV>
            <wp:extent cx="3475355" cy="169545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
                    <a:stretch>
                      <a:fillRect/>
                    </a:stretch>
                  </pic:blipFill>
                  <pic:spPr>
                    <a:xfrm>
                      <a:off x="0" y="0"/>
                      <a:ext cx="3475355" cy="1695450"/>
                    </a:xfrm>
                    <a:prstGeom prst="rect">
                      <a:avLst/>
                    </a:prstGeom>
                  </pic:spPr>
                </pic:pic>
              </a:graphicData>
            </a:graphic>
          </wp:anchor>
        </w:drawing>
      </w:r>
      <w:r>
        <w:rPr>
          <w:rFonts w:ascii="Verdana" w:eastAsia="Verdana" w:hAnsi="Verdana" w:cs="Verdana"/>
        </w:rPr>
        <w:t xml:space="preserve"> </w:t>
      </w:r>
      <w:r>
        <w:rPr>
          <w:rFonts w:ascii="Verdana" w:eastAsia="Verdana" w:hAnsi="Verdana" w:cs="Verdana"/>
          <w:i/>
        </w:rPr>
        <w:t xml:space="preserve">„Wir haben unsere Arbeit bereits vor 10 Jahren begonnen, es war ein sehr langwieriger Prozess, der letztendlich zum Erfolg geführt hat. Wir haben -in  </w:t>
      </w:r>
    </w:p>
    <w:p w:rsidR="00030B31" w:rsidRDefault="00C52694">
      <w:pPr>
        <w:spacing w:after="111"/>
        <w:ind w:right="272"/>
        <w:jc w:val="right"/>
      </w:pPr>
      <w:r>
        <w:rPr>
          <w:rFonts w:ascii="Verdana" w:eastAsia="Verdana" w:hAnsi="Verdana" w:cs="Verdana"/>
          <w:i/>
        </w:rPr>
        <w:t xml:space="preserve">Kombination aus Technologie, </w:t>
      </w:r>
    </w:p>
    <w:p w:rsidR="00030B31" w:rsidRDefault="00C52694">
      <w:pPr>
        <w:spacing w:after="1" w:line="358" w:lineRule="auto"/>
        <w:ind w:left="10" w:hanging="10"/>
      </w:pPr>
      <w:r>
        <w:rPr>
          <w:rFonts w:ascii="Verdana" w:eastAsia="Verdana" w:hAnsi="Verdana" w:cs="Verdana"/>
          <w:i/>
        </w:rPr>
        <w:t xml:space="preserve">Innovation, Fantasie und Fachwissen - ein flexibles und modernes </w:t>
      </w:r>
      <w:proofErr w:type="spellStart"/>
      <w:r>
        <w:rPr>
          <w:rFonts w:ascii="Verdana" w:eastAsia="Verdana" w:hAnsi="Verdana" w:cs="Verdana"/>
          <w:i/>
        </w:rPr>
        <w:t>OberlichtSystem</w:t>
      </w:r>
      <w:proofErr w:type="spellEnd"/>
      <w:r>
        <w:rPr>
          <w:rFonts w:ascii="Verdana" w:eastAsia="Verdana" w:hAnsi="Verdana" w:cs="Verdana"/>
          <w:i/>
        </w:rPr>
        <w:t xml:space="preserve"> geschaffen, das einen Wendepunkt in der Entwicklung von Oberlichtern markiert. Zum ersten Mal ist ein vorgefertigtes Fenster-Konzept am Markt erh</w:t>
      </w:r>
      <w:r>
        <w:rPr>
          <w:rFonts w:ascii="Verdana" w:eastAsia="Verdana" w:hAnsi="Verdana" w:cs="Verdana"/>
          <w:i/>
        </w:rPr>
        <w:t>ältlich, das Architekten dazu anregen wird, Licht und Luft über das Dach zu planen und nicht mühsam und kostspielig über künstliches Licht und teure Belüftungen!“</w:t>
      </w:r>
      <w:r>
        <w:rPr>
          <w:rFonts w:ascii="Verdana" w:eastAsia="Verdana" w:hAnsi="Verdana" w:cs="Verdana"/>
        </w:rPr>
        <w:t xml:space="preserve"> </w:t>
      </w:r>
      <w:proofErr w:type="gramStart"/>
      <w:r>
        <w:rPr>
          <w:rFonts w:ascii="Verdana" w:eastAsia="Verdana" w:hAnsi="Verdana" w:cs="Verdana"/>
        </w:rPr>
        <w:t>berichtet  Paul</w:t>
      </w:r>
      <w:proofErr w:type="gramEnd"/>
      <w:r>
        <w:rPr>
          <w:rFonts w:ascii="Verdana" w:eastAsia="Verdana" w:hAnsi="Verdana" w:cs="Verdana"/>
        </w:rPr>
        <w:t xml:space="preserve"> </w:t>
      </w:r>
      <w:proofErr w:type="spellStart"/>
      <w:r>
        <w:rPr>
          <w:rFonts w:ascii="Verdana" w:eastAsia="Verdana" w:hAnsi="Verdana" w:cs="Verdana"/>
        </w:rPr>
        <w:t>Kalkhoven</w:t>
      </w:r>
      <w:proofErr w:type="spellEnd"/>
      <w:r>
        <w:rPr>
          <w:rFonts w:ascii="Verdana" w:eastAsia="Verdana" w:hAnsi="Verdana" w:cs="Verdana"/>
        </w:rPr>
        <w:t xml:space="preserve">, Senior Partner und Head </w:t>
      </w:r>
      <w:proofErr w:type="spellStart"/>
      <w:r>
        <w:rPr>
          <w:rFonts w:ascii="Verdana" w:eastAsia="Verdana" w:hAnsi="Verdana" w:cs="Verdana"/>
        </w:rPr>
        <w:t>of</w:t>
      </w:r>
      <w:proofErr w:type="spellEnd"/>
      <w:r>
        <w:rPr>
          <w:rFonts w:ascii="Verdana" w:eastAsia="Verdana" w:hAnsi="Verdana" w:cs="Verdana"/>
        </w:rPr>
        <w:t xml:space="preserve"> Technical </w:t>
      </w:r>
    </w:p>
    <w:p w:rsidR="00030B31" w:rsidRDefault="00C52694">
      <w:pPr>
        <w:spacing w:after="3"/>
        <w:ind w:left="-5" w:right="69" w:hanging="10"/>
      </w:pPr>
      <w:r>
        <w:rPr>
          <w:rFonts w:ascii="Verdana" w:eastAsia="Verdana" w:hAnsi="Verdana" w:cs="Verdana"/>
        </w:rPr>
        <w:t xml:space="preserve">Design Foster + Partners. </w:t>
      </w:r>
    </w:p>
    <w:p w:rsidR="00030B31" w:rsidRDefault="00C52694">
      <w:pPr>
        <w:spacing w:after="0"/>
        <w:jc w:val="right"/>
      </w:pPr>
      <w:r>
        <w:rPr>
          <w:rFonts w:ascii="Verdana" w:eastAsia="Verdana" w:hAnsi="Verdana" w:cs="Verdana"/>
          <w:sz w:val="20"/>
        </w:rPr>
        <w:lastRenderedPageBreak/>
        <w:t xml:space="preserve"> </w:t>
      </w:r>
    </w:p>
    <w:p w:rsidR="00030B31" w:rsidRDefault="00C52694">
      <w:pPr>
        <w:spacing w:after="0"/>
      </w:pPr>
      <w:r>
        <w:rPr>
          <w:rFonts w:ascii="Verdana" w:eastAsia="Verdana" w:hAnsi="Verdana" w:cs="Verdana"/>
          <w:sz w:val="20"/>
        </w:rPr>
        <w:t xml:space="preserve"> </w:t>
      </w:r>
    </w:p>
    <w:p w:rsidR="00030B31" w:rsidRDefault="00C52694">
      <w:pPr>
        <w:spacing w:after="129"/>
        <w:ind w:left="6504" w:right="-840"/>
      </w:pPr>
      <w:r>
        <w:rPr>
          <w:noProof/>
        </w:rPr>
        <w:drawing>
          <wp:inline distT="0" distB="0" distL="0" distR="0">
            <wp:extent cx="2209800" cy="73660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6"/>
                    <a:stretch>
                      <a:fillRect/>
                    </a:stretch>
                  </pic:blipFill>
                  <pic:spPr>
                    <a:xfrm>
                      <a:off x="0" y="0"/>
                      <a:ext cx="2209800" cy="736600"/>
                    </a:xfrm>
                    <a:prstGeom prst="rect">
                      <a:avLst/>
                    </a:prstGeom>
                  </pic:spPr>
                </pic:pic>
              </a:graphicData>
            </a:graphic>
          </wp:inline>
        </w:drawing>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tabs>
          <w:tab w:val="center" w:pos="4537"/>
          <w:tab w:val="right" w:pos="9144"/>
        </w:tabs>
        <w:spacing w:after="0"/>
        <w:ind w:left="-15"/>
      </w:pPr>
      <w:r>
        <w:rPr>
          <w:rFonts w:ascii="Verdana" w:eastAsia="Verdana" w:hAnsi="Verdana" w:cs="Verdana"/>
          <w:sz w:val="20"/>
        </w:rPr>
        <w:t xml:space="preserve">Aktuelle Presseinformation </w:t>
      </w:r>
      <w:r>
        <w:rPr>
          <w:rFonts w:ascii="Verdana" w:eastAsia="Verdana" w:hAnsi="Verdana" w:cs="Verdana"/>
          <w:sz w:val="20"/>
        </w:rPr>
        <w:tab/>
        <w:t xml:space="preserve"> </w:t>
      </w:r>
      <w:r>
        <w:rPr>
          <w:rFonts w:ascii="Verdana" w:eastAsia="Verdana" w:hAnsi="Verdana" w:cs="Verdana"/>
          <w:sz w:val="20"/>
        </w:rPr>
        <w:tab/>
        <w:t xml:space="preserve">13.03.2017 </w: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spacing w:after="111"/>
        <w:ind w:left="3118"/>
        <w:jc w:val="center"/>
      </w:pPr>
      <w:r>
        <w:rPr>
          <w:rFonts w:ascii="Verdana" w:eastAsia="Verdana" w:hAnsi="Verdana" w:cs="Verdana"/>
        </w:rPr>
        <w:t xml:space="preserve"> </w:t>
      </w:r>
    </w:p>
    <w:p w:rsidR="00030B31" w:rsidRDefault="00C52694">
      <w:pPr>
        <w:spacing w:after="1" w:line="358" w:lineRule="auto"/>
        <w:ind w:left="10" w:hanging="10"/>
      </w:pPr>
      <w:r>
        <w:rPr>
          <w:noProof/>
        </w:rPr>
        <w:drawing>
          <wp:anchor distT="0" distB="0" distL="114300" distR="114300" simplePos="0" relativeHeight="251659264" behindDoc="0" locked="0" layoutInCell="1" allowOverlap="0">
            <wp:simplePos x="0" y="0"/>
            <wp:positionH relativeFrom="column">
              <wp:posOffset>-75869</wp:posOffset>
            </wp:positionH>
            <wp:positionV relativeFrom="paragraph">
              <wp:posOffset>-118595</wp:posOffset>
            </wp:positionV>
            <wp:extent cx="3855085" cy="1828800"/>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7"/>
                    <a:stretch>
                      <a:fillRect/>
                    </a:stretch>
                  </pic:blipFill>
                  <pic:spPr>
                    <a:xfrm>
                      <a:off x="0" y="0"/>
                      <a:ext cx="3855085" cy="1828800"/>
                    </a:xfrm>
                    <a:prstGeom prst="rect">
                      <a:avLst/>
                    </a:prstGeom>
                  </pic:spPr>
                </pic:pic>
              </a:graphicData>
            </a:graphic>
          </wp:anchor>
        </w:drawing>
      </w:r>
      <w:r>
        <w:rPr>
          <w:rFonts w:ascii="Verdana" w:eastAsia="Verdana" w:hAnsi="Verdana" w:cs="Verdana"/>
          <w:i/>
        </w:rPr>
        <w:t xml:space="preserve"> „Tageslicht und frische Luft liefern einen wesentlichen Beitrag zur allgemeinen </w:t>
      </w:r>
    </w:p>
    <w:p w:rsidR="00030B31" w:rsidRDefault="00C52694">
      <w:pPr>
        <w:spacing w:after="111"/>
        <w:ind w:left="10" w:hanging="10"/>
      </w:pPr>
      <w:r>
        <w:rPr>
          <w:rFonts w:ascii="Verdana" w:eastAsia="Verdana" w:hAnsi="Verdana" w:cs="Verdana"/>
          <w:i/>
        </w:rPr>
        <w:t xml:space="preserve">Lebensqualität der </w:t>
      </w:r>
    </w:p>
    <w:p w:rsidR="00030B31" w:rsidRDefault="00C52694">
      <w:pPr>
        <w:spacing w:after="111"/>
        <w:ind w:left="10" w:hanging="10"/>
      </w:pPr>
      <w:r>
        <w:rPr>
          <w:rFonts w:ascii="Verdana" w:eastAsia="Verdana" w:hAnsi="Verdana" w:cs="Verdana"/>
          <w:i/>
        </w:rPr>
        <w:t xml:space="preserve">Menschen. In vielen </w:t>
      </w:r>
    </w:p>
    <w:p w:rsidR="00030B31" w:rsidRDefault="00C52694">
      <w:pPr>
        <w:spacing w:after="111"/>
        <w:ind w:left="10" w:hanging="10"/>
      </w:pPr>
      <w:r>
        <w:rPr>
          <w:rFonts w:ascii="Verdana" w:eastAsia="Verdana" w:hAnsi="Verdana" w:cs="Verdana"/>
          <w:i/>
        </w:rPr>
        <w:t xml:space="preserve">Firmengebäuden fehlt es </w:t>
      </w:r>
    </w:p>
    <w:p w:rsidR="00030B31" w:rsidRDefault="00C52694">
      <w:pPr>
        <w:spacing w:after="1" w:line="358" w:lineRule="auto"/>
        <w:ind w:left="10" w:hanging="10"/>
      </w:pPr>
      <w:r>
        <w:rPr>
          <w:rFonts w:ascii="Verdana" w:eastAsia="Verdana" w:hAnsi="Verdana" w:cs="Verdana"/>
          <w:i/>
        </w:rPr>
        <w:t>an Tageslicht. Das wirkt sich auch auf die Stimmung und Leistung der Mitarbeiter aus. Mit diesem neuen Produkt wollen wir nicht nur die Leistungsfähigkeit und Lebensqualität der Mitarbeiter von Firmen verbessern, sondern neue Maßstäbe in der Belichtung übe</w:t>
      </w:r>
      <w:r>
        <w:rPr>
          <w:rFonts w:ascii="Verdana" w:eastAsia="Verdana" w:hAnsi="Verdana" w:cs="Verdana"/>
          <w:i/>
        </w:rPr>
        <w:t>r das Dach setzen.“</w:t>
      </w:r>
      <w:r>
        <w:rPr>
          <w:rFonts w:ascii="Verdana" w:eastAsia="Verdana" w:hAnsi="Verdana" w:cs="Verdana"/>
        </w:rPr>
        <w:t xml:space="preserve">, so Brent </w:t>
      </w:r>
      <w:proofErr w:type="spellStart"/>
      <w:r>
        <w:rPr>
          <w:rFonts w:ascii="Verdana" w:eastAsia="Verdana" w:hAnsi="Verdana" w:cs="Verdana"/>
        </w:rPr>
        <w:t>Møller</w:t>
      </w:r>
      <w:proofErr w:type="spellEnd"/>
      <w:r>
        <w:rPr>
          <w:rFonts w:ascii="Verdana" w:eastAsia="Verdana" w:hAnsi="Verdana" w:cs="Verdana"/>
        </w:rPr>
        <w:t xml:space="preserve">, von </w:t>
      </w:r>
      <w:proofErr w:type="gramStart"/>
      <w:r>
        <w:rPr>
          <w:rFonts w:ascii="Verdana" w:eastAsia="Verdana" w:hAnsi="Verdana" w:cs="Verdana"/>
        </w:rPr>
        <w:t>VELUX  Dänemark</w:t>
      </w:r>
      <w:proofErr w:type="gramEnd"/>
      <w:r>
        <w:rPr>
          <w:rFonts w:ascii="Verdana" w:eastAsia="Verdana" w:hAnsi="Verdana" w:cs="Verdana"/>
        </w:rPr>
        <w:t>.</w:t>
      </w:r>
      <w:r>
        <w:rPr>
          <w:rFonts w:ascii="Verdana" w:eastAsia="Verdana" w:hAnsi="Verdana" w:cs="Verdana"/>
          <w:color w:val="FF0000"/>
        </w:rPr>
        <w:t xml:space="preserve"> </w:t>
      </w:r>
    </w:p>
    <w:p w:rsidR="00030B31" w:rsidRDefault="00C52694">
      <w:pPr>
        <w:spacing w:after="111"/>
      </w:pPr>
      <w:r>
        <w:rPr>
          <w:rFonts w:ascii="Verdana" w:eastAsia="Verdana" w:hAnsi="Verdana" w:cs="Verdana"/>
        </w:rPr>
        <w:t xml:space="preserve"> </w:t>
      </w:r>
    </w:p>
    <w:p w:rsidR="00030B31" w:rsidRDefault="00C52694">
      <w:pPr>
        <w:pStyle w:val="berschrift1"/>
        <w:spacing w:after="111"/>
        <w:ind w:left="-5"/>
      </w:pPr>
      <w:r>
        <w:t>Prozesssicherheit, 100</w:t>
      </w:r>
      <w:proofErr w:type="gramStart"/>
      <w:r>
        <w:t>%  Dichtheit</w:t>
      </w:r>
      <w:proofErr w:type="gramEnd"/>
      <w:r>
        <w:t xml:space="preserve"> und Kostentransparenz  </w:t>
      </w:r>
    </w:p>
    <w:p w:rsidR="00030B31" w:rsidRDefault="00C52694">
      <w:pPr>
        <w:spacing w:after="111"/>
      </w:pPr>
      <w:r>
        <w:rPr>
          <w:rFonts w:ascii="Verdana" w:eastAsia="Verdana" w:hAnsi="Verdana" w:cs="Verdana"/>
          <w:b/>
        </w:rPr>
        <w:t xml:space="preserve"> </w:t>
      </w:r>
    </w:p>
    <w:p w:rsidR="00030B31" w:rsidRDefault="00C52694">
      <w:pPr>
        <w:spacing w:after="3" w:line="358" w:lineRule="auto"/>
        <w:ind w:left="-5" w:right="69" w:hanging="10"/>
      </w:pPr>
      <w:r>
        <w:rPr>
          <w:noProof/>
        </w:rPr>
        <w:drawing>
          <wp:anchor distT="0" distB="0" distL="114300" distR="114300" simplePos="0" relativeHeight="251660288" behindDoc="0" locked="0" layoutInCell="1" allowOverlap="0">
            <wp:simplePos x="0" y="0"/>
            <wp:positionH relativeFrom="column">
              <wp:posOffset>-80314</wp:posOffset>
            </wp:positionH>
            <wp:positionV relativeFrom="paragraph">
              <wp:posOffset>494814</wp:posOffset>
            </wp:positionV>
            <wp:extent cx="3495675" cy="1791970"/>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8"/>
                    <a:stretch>
                      <a:fillRect/>
                    </a:stretch>
                  </pic:blipFill>
                  <pic:spPr>
                    <a:xfrm>
                      <a:off x="0" y="0"/>
                      <a:ext cx="3495675" cy="1791970"/>
                    </a:xfrm>
                    <a:prstGeom prst="rect">
                      <a:avLst/>
                    </a:prstGeom>
                  </pic:spPr>
                </pic:pic>
              </a:graphicData>
            </a:graphic>
          </wp:anchor>
        </w:drawing>
      </w:r>
      <w:r>
        <w:rPr>
          <w:rFonts w:ascii="Verdana" w:eastAsia="Verdana" w:hAnsi="Verdana" w:cs="Verdana"/>
        </w:rPr>
        <w:t>Ein Grundmodul bildet die Basis des neuen Fenster - Konzeptes. Dieses kann je nach Bedarf beliebig erweitert werden und ist somit fl</w:t>
      </w:r>
      <w:r>
        <w:rPr>
          <w:rFonts w:ascii="Verdana" w:eastAsia="Verdana" w:hAnsi="Verdana" w:cs="Verdana"/>
        </w:rPr>
        <w:t xml:space="preserve">exibel einsetzbar. Einzigartig ist auch die komplette Vorfertigung der Bauteile. Vor der Auslieferung werden alle Komponenten präzise hergestellt und kontrolliert. </w:t>
      </w:r>
    </w:p>
    <w:p w:rsidR="00030B31" w:rsidRDefault="00C52694">
      <w:pPr>
        <w:spacing w:after="1" w:line="358" w:lineRule="auto"/>
        <w:ind w:firstLine="166"/>
      </w:pPr>
      <w:r>
        <w:rPr>
          <w:rFonts w:ascii="Verdana" w:eastAsia="Verdana" w:hAnsi="Verdana" w:cs="Verdana"/>
          <w:i/>
        </w:rPr>
        <w:t>„Vorbei sind die Zeiten, in denen gewerbliche Gebäudeinnenräume über mehrere Tage oder Woch</w:t>
      </w:r>
      <w:r>
        <w:rPr>
          <w:rFonts w:ascii="Verdana" w:eastAsia="Verdana" w:hAnsi="Verdana" w:cs="Verdana"/>
          <w:i/>
        </w:rPr>
        <w:t>en Wind und Wetter ausgesetzt waren. Mit dem neuen System von VELUX ist die Montage ganzer Lichtbänder innerhalb weniger Minuten abgeschlossen. Das einzigartige Montagebeschlagsystem mit seinem einfach zu bedienenden Klammersystem macht eine verlässliche u</w:t>
      </w:r>
      <w:r>
        <w:rPr>
          <w:rFonts w:ascii="Verdana" w:eastAsia="Verdana" w:hAnsi="Verdana" w:cs="Verdana"/>
          <w:i/>
        </w:rPr>
        <w:t xml:space="preserve">nd vor allem schnelle Montage möglich“, </w:t>
      </w:r>
      <w:r>
        <w:rPr>
          <w:rFonts w:ascii="Verdana" w:eastAsia="Verdana" w:hAnsi="Verdana" w:cs="Verdana"/>
        </w:rPr>
        <w:t xml:space="preserve">erklärt Dipl. </w:t>
      </w:r>
    </w:p>
    <w:p w:rsidR="00030B31" w:rsidRDefault="00C52694">
      <w:pPr>
        <w:spacing w:after="3"/>
        <w:ind w:left="-5" w:right="69" w:hanging="10"/>
      </w:pPr>
      <w:proofErr w:type="spellStart"/>
      <w:r>
        <w:rPr>
          <w:rFonts w:ascii="Verdana" w:eastAsia="Verdana" w:hAnsi="Verdana" w:cs="Verdana"/>
        </w:rPr>
        <w:t>Fw</w:t>
      </w:r>
      <w:proofErr w:type="spellEnd"/>
      <w:r>
        <w:rPr>
          <w:rFonts w:ascii="Verdana" w:eastAsia="Verdana" w:hAnsi="Verdana" w:cs="Verdana"/>
        </w:rPr>
        <w:t xml:space="preserve">. Johannes Reiter, Vertriebsleiter Modulares Oberlicht-System VELUX. </w:t>
      </w:r>
    </w:p>
    <w:p w:rsidR="00030B31" w:rsidRDefault="00C52694">
      <w:pPr>
        <w:spacing w:after="0"/>
        <w:ind w:left="6489" w:right="-824"/>
      </w:pPr>
      <w:r>
        <w:rPr>
          <w:noProof/>
        </w:rPr>
        <w:lastRenderedPageBreak/>
        <mc:AlternateContent>
          <mc:Choice Requires="wpg">
            <w:drawing>
              <wp:inline distT="0" distB="0" distL="0" distR="0">
                <wp:extent cx="2209165" cy="733425"/>
                <wp:effectExtent l="0" t="0" r="0" b="0"/>
                <wp:docPr id="2881" name="Group 2881"/>
                <wp:cNvGraphicFramePr/>
                <a:graphic xmlns:a="http://schemas.openxmlformats.org/drawingml/2006/main">
                  <a:graphicData uri="http://schemas.microsoft.com/office/word/2010/wordprocessingGroup">
                    <wpg:wgp>
                      <wpg:cNvGrpSpPr/>
                      <wpg:grpSpPr>
                        <a:xfrm>
                          <a:off x="0" y="0"/>
                          <a:ext cx="2209165" cy="733425"/>
                          <a:chOff x="0" y="0"/>
                          <a:chExt cx="2209165" cy="733425"/>
                        </a:xfrm>
                      </wpg:grpSpPr>
                      <wps:wsp>
                        <wps:cNvPr id="258" name="Rectangle 258"/>
                        <wps:cNvSpPr/>
                        <wps:spPr>
                          <a:xfrm>
                            <a:off x="1641475" y="305743"/>
                            <a:ext cx="69321" cy="197546"/>
                          </a:xfrm>
                          <a:prstGeom prst="rect">
                            <a:avLst/>
                          </a:prstGeom>
                          <a:ln>
                            <a:noFill/>
                          </a:ln>
                        </wps:spPr>
                        <wps:txbx>
                          <w:txbxContent>
                            <w:p w:rsidR="00030B31" w:rsidRDefault="00C52694">
                              <w:r>
                                <w:rPr>
                                  <w:rFonts w:ascii="Verdana" w:eastAsia="Verdana" w:hAnsi="Verdana" w:cs="Verdana"/>
                                  <w:b/>
                                  <w:sz w:val="24"/>
                                </w:rPr>
                                <w:t xml:space="preserve"> </w:t>
                              </w:r>
                            </w:p>
                          </w:txbxContent>
                        </wps:txbx>
                        <wps:bodyPr horzOverflow="overflow" vert="horz" lIns="0" tIns="0" rIns="0" bIns="0" rtlCol="0">
                          <a:noAutofit/>
                        </wps:bodyPr>
                      </wps:wsp>
                      <wps:wsp>
                        <wps:cNvPr id="259" name="Rectangle 259"/>
                        <wps:cNvSpPr/>
                        <wps:spPr>
                          <a:xfrm>
                            <a:off x="1641475" y="491671"/>
                            <a:ext cx="69321" cy="197546"/>
                          </a:xfrm>
                          <a:prstGeom prst="rect">
                            <a:avLst/>
                          </a:prstGeom>
                          <a:ln>
                            <a:noFill/>
                          </a:ln>
                        </wps:spPr>
                        <wps:txbx>
                          <w:txbxContent>
                            <w:p w:rsidR="00030B31" w:rsidRDefault="00C52694">
                              <w:r>
                                <w:rPr>
                                  <w:rFonts w:ascii="Verdana" w:eastAsia="Verdana" w:hAnsi="Verdana" w:cs="Verdana"/>
                                  <w:b/>
                                  <w:sz w:val="24"/>
                                </w:rP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4"/>
                          <a:stretch>
                            <a:fillRect/>
                          </a:stretch>
                        </pic:blipFill>
                        <pic:spPr>
                          <a:xfrm>
                            <a:off x="0" y="0"/>
                            <a:ext cx="2209165" cy="733425"/>
                          </a:xfrm>
                          <a:prstGeom prst="rect">
                            <a:avLst/>
                          </a:prstGeom>
                        </pic:spPr>
                      </pic:pic>
                    </wpg:wgp>
                  </a:graphicData>
                </a:graphic>
              </wp:inline>
            </w:drawing>
          </mc:Choice>
          <mc:Fallback xmlns:a="http://schemas.openxmlformats.org/drawingml/2006/main">
            <w:pict>
              <v:group id="Group 2881" style="width:173.95pt;height:57.75pt;mso-position-horizontal-relative:char;mso-position-vertical-relative:line" coordsize="22091,7334">
                <v:rect id="Rectangle 258" style="position:absolute;width:693;height:1975;left:16414;top:3057;" filled="f" stroked="f">
                  <v:textbox inset="0,0,0,0">
                    <w:txbxContent>
                      <w:p>
                        <w:pPr>
                          <w:spacing w:before="0" w:after="160" w:line="259" w:lineRule="auto"/>
                        </w:pPr>
                        <w:r>
                          <w:rPr>
                            <w:rFonts w:cs="Verdana" w:hAnsi="Verdana" w:eastAsia="Verdana" w:ascii="Verdana"/>
                            <w:b w:val="1"/>
                            <w:sz w:val="24"/>
                          </w:rPr>
                          <w:t xml:space="preserve"> </w:t>
                        </w:r>
                      </w:p>
                    </w:txbxContent>
                  </v:textbox>
                </v:rect>
                <v:rect id="Rectangle 259" style="position:absolute;width:693;height:1975;left:16414;top:4916;" filled="f" stroked="f">
                  <v:textbox inset="0,0,0,0">
                    <w:txbxContent>
                      <w:p>
                        <w:pPr>
                          <w:spacing w:before="0" w:after="160" w:line="259" w:lineRule="auto"/>
                        </w:pPr>
                        <w:r>
                          <w:rPr>
                            <w:rFonts w:cs="Verdana" w:hAnsi="Verdana" w:eastAsia="Verdana" w:ascii="Verdana"/>
                            <w:b w:val="1"/>
                            <w:sz w:val="24"/>
                          </w:rPr>
                          <w:t xml:space="preserve"> </w:t>
                        </w:r>
                      </w:p>
                    </w:txbxContent>
                  </v:textbox>
                </v:rect>
                <v:shape id="Picture 274" style="position:absolute;width:22091;height:7334;left:0;top:0;" filled="f">
                  <v:imagedata r:id="rId9"/>
                </v:shape>
              </v:group>
            </w:pict>
          </mc:Fallback>
        </mc:AlternateConten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tabs>
          <w:tab w:val="center" w:pos="4537"/>
          <w:tab w:val="right" w:pos="9144"/>
        </w:tabs>
        <w:spacing w:after="0"/>
        <w:ind w:left="-15"/>
      </w:pPr>
      <w:r>
        <w:rPr>
          <w:rFonts w:ascii="Verdana" w:eastAsia="Verdana" w:hAnsi="Verdana" w:cs="Verdana"/>
          <w:sz w:val="20"/>
        </w:rPr>
        <w:t xml:space="preserve">Aktuelle Presseinformation </w:t>
      </w:r>
      <w:r>
        <w:rPr>
          <w:rFonts w:ascii="Verdana" w:eastAsia="Verdana" w:hAnsi="Verdana" w:cs="Verdana"/>
          <w:sz w:val="20"/>
        </w:rPr>
        <w:tab/>
        <w:t xml:space="preserve"> </w:t>
      </w:r>
      <w:r>
        <w:rPr>
          <w:rFonts w:ascii="Verdana" w:eastAsia="Verdana" w:hAnsi="Verdana" w:cs="Verdana"/>
          <w:sz w:val="20"/>
        </w:rPr>
        <w:tab/>
        <w:t xml:space="preserve">13.03.2017 </w: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spacing w:after="3" w:line="358" w:lineRule="auto"/>
        <w:ind w:left="-5" w:right="69" w:hanging="10"/>
      </w:pPr>
      <w:r>
        <w:rPr>
          <w:rFonts w:ascii="Verdana" w:eastAsia="Verdana" w:hAnsi="Verdana" w:cs="Verdana"/>
        </w:rPr>
        <w:t xml:space="preserve">Egal ob Sheddach, Sattel-Lichtband oder Atrium – </w:t>
      </w:r>
      <w:r>
        <w:rPr>
          <w:rFonts w:ascii="Verdana" w:eastAsia="Verdana" w:hAnsi="Verdana" w:cs="Verdana"/>
        </w:rPr>
        <w:t xml:space="preserve">das modulare Oberlicht - System bietet viele unterschiedliche Designlösungen. Durch den Einsatz des </w:t>
      </w:r>
    </w:p>
    <w:p w:rsidR="00030B31" w:rsidRDefault="00C52694">
      <w:pPr>
        <w:spacing w:after="3" w:line="358" w:lineRule="auto"/>
        <w:ind w:left="-5" w:right="69" w:hanging="10"/>
      </w:pPr>
      <w:r>
        <w:rPr>
          <w:rFonts w:ascii="Verdana" w:eastAsia="Verdana" w:hAnsi="Verdana" w:cs="Verdana"/>
        </w:rPr>
        <w:t xml:space="preserve">Basismoduls lässt sich die Planung leichter realisieren und vereinfacht die Umsetzung unterschiedlichster Belichtungslösungen. </w:t>
      </w:r>
      <w:r>
        <w:rPr>
          <w:rFonts w:ascii="Verdana" w:eastAsia="Verdana" w:hAnsi="Verdana" w:cs="Verdana"/>
          <w:i/>
        </w:rPr>
        <w:t>„Des Weiteren zeichnet das m</w:t>
      </w:r>
      <w:r>
        <w:rPr>
          <w:rFonts w:ascii="Verdana" w:eastAsia="Verdana" w:hAnsi="Verdana" w:cs="Verdana"/>
          <w:i/>
        </w:rPr>
        <w:t xml:space="preserve">odulare Oberlicht-System auch eine völlige Kostentransparenz </w:t>
      </w:r>
      <w:proofErr w:type="gramStart"/>
      <w:r>
        <w:rPr>
          <w:rFonts w:ascii="Verdana" w:eastAsia="Verdana" w:hAnsi="Verdana" w:cs="Verdana"/>
          <w:i/>
        </w:rPr>
        <w:t>aus,  was</w:t>
      </w:r>
      <w:proofErr w:type="gramEnd"/>
      <w:r>
        <w:rPr>
          <w:rFonts w:ascii="Verdana" w:eastAsia="Verdana" w:hAnsi="Verdana" w:cs="Verdana"/>
          <w:i/>
        </w:rPr>
        <w:t xml:space="preserve"> einen enormen Vorteil und Sicherheit in der Planung bedeutet!“,</w:t>
      </w:r>
      <w:r>
        <w:rPr>
          <w:rFonts w:ascii="Verdana" w:eastAsia="Verdana" w:hAnsi="Verdana" w:cs="Verdana"/>
        </w:rPr>
        <w:t xml:space="preserve"> so Paul </w:t>
      </w:r>
      <w:proofErr w:type="spellStart"/>
      <w:r>
        <w:rPr>
          <w:rFonts w:ascii="Verdana" w:eastAsia="Verdana" w:hAnsi="Verdana" w:cs="Verdana"/>
        </w:rPr>
        <w:t>Kalkhoven</w:t>
      </w:r>
      <w:proofErr w:type="spellEnd"/>
      <w:r>
        <w:rPr>
          <w:rFonts w:ascii="Verdana" w:eastAsia="Verdana" w:hAnsi="Verdana" w:cs="Verdana"/>
        </w:rPr>
        <w:t xml:space="preserve"> weiter. VELUX steht für 100% verlässliche Qualität. Das verwendete Material wird im größten Windkanal E</w:t>
      </w:r>
      <w:r>
        <w:rPr>
          <w:rFonts w:ascii="Verdana" w:eastAsia="Verdana" w:hAnsi="Verdana" w:cs="Verdana"/>
        </w:rPr>
        <w:t xml:space="preserve">uropas unter extremen Bedingungen auf Haltbarkeit und Beständigkeit getestet. Ein weiterer Vorteil ist, dass auf eine Anpassung der Fensterteile an Ort und Stelle verzichtet werden kann. </w:t>
      </w:r>
    </w:p>
    <w:p w:rsidR="00030B31" w:rsidRDefault="00C52694">
      <w:pPr>
        <w:spacing w:after="111"/>
      </w:pPr>
      <w:r>
        <w:rPr>
          <w:rFonts w:ascii="Verdana" w:eastAsia="Verdana" w:hAnsi="Verdana" w:cs="Verdana"/>
        </w:rPr>
        <w:t xml:space="preserve"> </w:t>
      </w:r>
    </w:p>
    <w:p w:rsidR="00030B31" w:rsidRDefault="00C52694">
      <w:pPr>
        <w:pStyle w:val="berschrift1"/>
        <w:spacing w:after="111"/>
        <w:ind w:left="-5"/>
      </w:pPr>
      <w:r>
        <w:t xml:space="preserve">Reduktion auf das Wesentliche </w:t>
      </w:r>
    </w:p>
    <w:p w:rsidR="00030B31" w:rsidRDefault="00C52694">
      <w:pPr>
        <w:spacing w:after="3" w:line="358" w:lineRule="auto"/>
        <w:ind w:left="-5" w:right="69" w:hanging="10"/>
      </w:pPr>
      <w:r>
        <w:rPr>
          <w:rFonts w:ascii="Verdana" w:eastAsia="Verdana" w:hAnsi="Verdana" w:cs="Verdana"/>
        </w:rPr>
        <w:t>Bisher war das Erscheinungsbild mod</w:t>
      </w:r>
      <w:r>
        <w:rPr>
          <w:rFonts w:ascii="Verdana" w:eastAsia="Verdana" w:hAnsi="Verdana" w:cs="Verdana"/>
        </w:rPr>
        <w:t xml:space="preserve">erner Oberlicht-Systeme geprägt von breiten Profilen, störenden Bauteilen und sichtbaren Antrieben. </w:t>
      </w:r>
      <w:r>
        <w:rPr>
          <w:rFonts w:ascii="Verdana" w:eastAsia="Verdana" w:hAnsi="Verdana" w:cs="Verdana"/>
          <w:i/>
        </w:rPr>
        <w:t xml:space="preserve">„Eine Reihe von Innovationen wie nicht sichtbaren Kettenantrieben, dezent integrierter </w:t>
      </w:r>
    </w:p>
    <w:p w:rsidR="00030B31" w:rsidRDefault="00C52694">
      <w:pPr>
        <w:spacing w:after="1" w:line="358" w:lineRule="auto"/>
        <w:ind w:left="10" w:hanging="10"/>
      </w:pPr>
      <w:r>
        <w:rPr>
          <w:rFonts w:ascii="Verdana" w:eastAsia="Verdana" w:hAnsi="Verdana" w:cs="Verdana"/>
          <w:i/>
        </w:rPr>
        <w:t xml:space="preserve">Sonnenschutz und extrem schmale, solide Profile machen das VELUX </w:t>
      </w:r>
      <w:proofErr w:type="spellStart"/>
      <w:r>
        <w:rPr>
          <w:rFonts w:ascii="Verdana" w:eastAsia="Verdana" w:hAnsi="Verdana" w:cs="Verdana"/>
          <w:i/>
        </w:rPr>
        <w:t>Obe</w:t>
      </w:r>
      <w:r>
        <w:rPr>
          <w:rFonts w:ascii="Verdana" w:eastAsia="Verdana" w:hAnsi="Verdana" w:cs="Verdana"/>
          <w:i/>
        </w:rPr>
        <w:t>rlichtSystem</w:t>
      </w:r>
      <w:proofErr w:type="spellEnd"/>
      <w:r>
        <w:rPr>
          <w:rFonts w:ascii="Verdana" w:eastAsia="Verdana" w:hAnsi="Verdana" w:cs="Verdana"/>
          <w:i/>
        </w:rPr>
        <w:t xml:space="preserve"> zum attraktiven Bestandteil eines jeden Gebäudes. Daran haben wir lange gearbeitet!“ </w:t>
      </w:r>
      <w:r>
        <w:rPr>
          <w:rFonts w:ascii="Verdana" w:eastAsia="Verdana" w:hAnsi="Verdana" w:cs="Verdana"/>
        </w:rPr>
        <w:t xml:space="preserve">berichtet Paul </w:t>
      </w:r>
      <w:proofErr w:type="spellStart"/>
      <w:r>
        <w:rPr>
          <w:rFonts w:ascii="Verdana" w:eastAsia="Verdana" w:hAnsi="Verdana" w:cs="Verdana"/>
        </w:rPr>
        <w:t>Kalkhoven</w:t>
      </w:r>
      <w:proofErr w:type="spellEnd"/>
      <w:r>
        <w:rPr>
          <w:rFonts w:ascii="Verdana" w:eastAsia="Verdana" w:hAnsi="Verdana" w:cs="Verdana"/>
        </w:rPr>
        <w:t xml:space="preserve">. VELUX ist es somit gelungen, eine formschöne, klassisch-modern anmutende Oberlicht-Lösung zu entwickeln.  </w:t>
      </w:r>
    </w:p>
    <w:p w:rsidR="00030B31" w:rsidRDefault="00C52694">
      <w:pPr>
        <w:spacing w:after="0"/>
      </w:pPr>
      <w:r>
        <w:rPr>
          <w:rFonts w:ascii="Verdana" w:eastAsia="Verdana" w:hAnsi="Verdana" w:cs="Verdana"/>
          <w:b/>
        </w:rPr>
        <w:t xml:space="preserve"> </w:t>
      </w:r>
    </w:p>
    <w:p w:rsidR="00030B31" w:rsidRDefault="00C52694">
      <w:pPr>
        <w:spacing w:after="4708"/>
      </w:pPr>
      <w:r>
        <w:rPr>
          <w:rFonts w:ascii="Verdana" w:eastAsia="Verdana" w:hAnsi="Verdana" w:cs="Verdana"/>
          <w:b/>
        </w:rPr>
        <w:t xml:space="preserve"> </w:t>
      </w:r>
      <w:r>
        <w:rPr>
          <w:rFonts w:ascii="Verdana" w:eastAsia="Verdana" w:hAnsi="Verdana" w:cs="Verdana"/>
          <w:b/>
        </w:rPr>
        <w:tab/>
        <w:t xml:space="preserve"> </w:t>
      </w:r>
    </w:p>
    <w:p w:rsidR="00030B31" w:rsidRDefault="00C52694">
      <w:pPr>
        <w:spacing w:after="0"/>
        <w:ind w:right="71"/>
        <w:jc w:val="right"/>
      </w:pPr>
      <w:r>
        <w:rPr>
          <w:rFonts w:ascii="Verdana" w:eastAsia="Verdana" w:hAnsi="Verdana" w:cs="Verdana"/>
          <w:sz w:val="20"/>
        </w:rPr>
        <w:lastRenderedPageBreak/>
        <w:t xml:space="preserve">3 </w:t>
      </w:r>
    </w:p>
    <w:p w:rsidR="00030B31" w:rsidRDefault="00C52694">
      <w:pPr>
        <w:spacing w:after="0"/>
      </w:pPr>
      <w:r>
        <w:rPr>
          <w:rFonts w:ascii="Verdana" w:eastAsia="Verdana" w:hAnsi="Verdana" w:cs="Verdana"/>
          <w:sz w:val="20"/>
        </w:rPr>
        <w:t xml:space="preserve"> </w:t>
      </w:r>
    </w:p>
    <w:p w:rsidR="00030B31" w:rsidRDefault="00C52694">
      <w:pPr>
        <w:spacing w:after="129"/>
        <w:ind w:left="6504" w:right="-840"/>
      </w:pPr>
      <w:r>
        <w:rPr>
          <w:noProof/>
        </w:rPr>
        <w:drawing>
          <wp:inline distT="0" distB="0" distL="0" distR="0">
            <wp:extent cx="2209800" cy="73660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6"/>
                    <a:stretch>
                      <a:fillRect/>
                    </a:stretch>
                  </pic:blipFill>
                  <pic:spPr>
                    <a:xfrm>
                      <a:off x="0" y="0"/>
                      <a:ext cx="2209800" cy="736600"/>
                    </a:xfrm>
                    <a:prstGeom prst="rect">
                      <a:avLst/>
                    </a:prstGeom>
                  </pic:spPr>
                </pic:pic>
              </a:graphicData>
            </a:graphic>
          </wp:inline>
        </w:drawing>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tabs>
          <w:tab w:val="center" w:pos="4537"/>
          <w:tab w:val="right" w:pos="9144"/>
        </w:tabs>
        <w:spacing w:after="0"/>
        <w:ind w:left="-15"/>
      </w:pPr>
      <w:r>
        <w:rPr>
          <w:rFonts w:ascii="Verdana" w:eastAsia="Verdana" w:hAnsi="Verdana" w:cs="Verdana"/>
          <w:sz w:val="20"/>
        </w:rPr>
        <w:t xml:space="preserve">Aktuelle Presseinformation </w:t>
      </w:r>
      <w:r>
        <w:rPr>
          <w:rFonts w:ascii="Verdana" w:eastAsia="Verdana" w:hAnsi="Verdana" w:cs="Verdana"/>
          <w:sz w:val="20"/>
        </w:rPr>
        <w:tab/>
        <w:t xml:space="preserve"> </w:t>
      </w:r>
      <w:r>
        <w:rPr>
          <w:rFonts w:ascii="Verdana" w:eastAsia="Verdana" w:hAnsi="Verdana" w:cs="Verdana"/>
          <w:sz w:val="20"/>
        </w:rPr>
        <w:tab/>
        <w:t xml:space="preserve">13.03.2017 </w:t>
      </w:r>
    </w:p>
    <w:p w:rsidR="00030B31" w:rsidRDefault="00C52694">
      <w:pPr>
        <w:spacing w:after="0"/>
      </w:pPr>
      <w:r>
        <w:rPr>
          <w:rFonts w:ascii="Verdana" w:eastAsia="Verdana" w:hAnsi="Verdana" w:cs="Verdana"/>
          <w:sz w:val="20"/>
        </w:rPr>
        <w:t xml:space="preserve"> </w:t>
      </w:r>
    </w:p>
    <w:p w:rsidR="00030B31" w:rsidRDefault="00C52694">
      <w:pPr>
        <w:spacing w:after="0"/>
      </w:pPr>
      <w:r>
        <w:rPr>
          <w:rFonts w:ascii="Verdana" w:eastAsia="Verdana" w:hAnsi="Verdana" w:cs="Verdana"/>
          <w:sz w:val="20"/>
        </w:rPr>
        <w:t xml:space="preserve"> </w:t>
      </w:r>
    </w:p>
    <w:p w:rsidR="00030B31" w:rsidRDefault="00C52694">
      <w:pPr>
        <w:pStyle w:val="berschrift1"/>
        <w:ind w:left="-5"/>
      </w:pPr>
      <w:r>
        <w:t xml:space="preserve">Zusammenarbeit mit Foster + Partners </w:t>
      </w:r>
    </w:p>
    <w:p w:rsidR="00030B31" w:rsidRDefault="00C52694">
      <w:pPr>
        <w:spacing w:after="111"/>
      </w:pPr>
      <w:r>
        <w:rPr>
          <w:rFonts w:ascii="Verdana" w:eastAsia="Verdana" w:hAnsi="Verdana" w:cs="Verdana"/>
        </w:rPr>
        <w:t xml:space="preserve"> </w:t>
      </w:r>
    </w:p>
    <w:p w:rsidR="00030B31" w:rsidRDefault="00C52694">
      <w:pPr>
        <w:spacing w:after="3" w:line="358" w:lineRule="auto"/>
        <w:ind w:left="-5" w:right="69" w:hanging="10"/>
        <w:rPr>
          <w:rFonts w:ascii="Verdana" w:eastAsia="Verdana" w:hAnsi="Verdana" w:cs="Verdana"/>
        </w:rPr>
      </w:pPr>
      <w:r>
        <w:rPr>
          <w:rFonts w:ascii="Verdana" w:eastAsia="Verdana" w:hAnsi="Verdana" w:cs="Verdana"/>
        </w:rPr>
        <w:t xml:space="preserve">Foster und Partners ist ein weltweit führendes Architekturbüro mit Hauptsitz in London und hat schon das Erscheinungsbild vieler Städte geprägt. Von dem atemberaubenden Viadukt im französischen </w:t>
      </w:r>
      <w:proofErr w:type="spellStart"/>
      <w:r>
        <w:rPr>
          <w:rFonts w:ascii="Verdana" w:eastAsia="Verdana" w:hAnsi="Verdana" w:cs="Verdana"/>
        </w:rPr>
        <w:t>Millau</w:t>
      </w:r>
      <w:proofErr w:type="spellEnd"/>
      <w:r>
        <w:rPr>
          <w:rFonts w:ascii="Verdana" w:eastAsia="Verdana" w:hAnsi="Verdana" w:cs="Verdana"/>
        </w:rPr>
        <w:t xml:space="preserve"> bis zu dem modernen Wahrzeichen Londons 30 St. Mary Axe</w:t>
      </w:r>
      <w:r>
        <w:rPr>
          <w:rFonts w:ascii="Verdana" w:eastAsia="Verdana" w:hAnsi="Verdana" w:cs="Verdana"/>
        </w:rPr>
        <w:t>, auch „The Gherkin“ („die Gurke“) genannt, setzt Foster + Partners stets neue Maßstäbe in der Architektur des Machbaren.</w:t>
      </w:r>
      <w:r>
        <w:rPr>
          <w:rFonts w:ascii="Verdana" w:eastAsia="Verdana" w:hAnsi="Verdana" w:cs="Verdana"/>
          <w:i/>
        </w:rPr>
        <w:t xml:space="preserve"> „Wir arbeiten schon länger mit VELUX zusammen und freuen uns immer wieder aufs Neue über die gut funktionierende Partnerschaft. Mit di</w:t>
      </w:r>
      <w:r>
        <w:rPr>
          <w:rFonts w:ascii="Verdana" w:eastAsia="Verdana" w:hAnsi="Verdana" w:cs="Verdana"/>
          <w:i/>
        </w:rPr>
        <w:t>esem neuen Produkt ist uns eine bahnbrechende Errungenschaft zur Belichtung von Gewerbegebäuden gelungen“</w:t>
      </w:r>
      <w:r>
        <w:rPr>
          <w:rFonts w:ascii="Verdana" w:eastAsia="Verdana" w:hAnsi="Verdana" w:cs="Verdana"/>
        </w:rPr>
        <w:t xml:space="preserve">, berichtet Paul </w:t>
      </w:r>
      <w:proofErr w:type="spellStart"/>
      <w:r>
        <w:rPr>
          <w:rFonts w:ascii="Verdana" w:eastAsia="Verdana" w:hAnsi="Verdana" w:cs="Verdana"/>
        </w:rPr>
        <w:t>Kalkhoven</w:t>
      </w:r>
      <w:proofErr w:type="spellEnd"/>
      <w:r>
        <w:rPr>
          <w:rFonts w:ascii="Verdana" w:eastAsia="Verdana" w:hAnsi="Verdana" w:cs="Verdana"/>
        </w:rPr>
        <w:t xml:space="preserve"> von Foster + Partners abschließend. </w:t>
      </w:r>
    </w:p>
    <w:p w:rsidR="00C52694" w:rsidRDefault="00C52694">
      <w:pPr>
        <w:spacing w:after="3" w:line="358" w:lineRule="auto"/>
        <w:ind w:left="-5" w:right="69" w:hanging="10"/>
        <w:rPr>
          <w:rFonts w:ascii="Verdana" w:eastAsia="Verdana" w:hAnsi="Verdana" w:cs="Verdana"/>
        </w:rPr>
      </w:pPr>
    </w:p>
    <w:p w:rsidR="00C52694" w:rsidRPr="00C52694" w:rsidRDefault="00C52694">
      <w:pPr>
        <w:spacing w:after="3" w:line="358" w:lineRule="auto"/>
        <w:ind w:left="-5" w:right="69" w:hanging="10"/>
        <w:rPr>
          <w:rFonts w:ascii="Verdana" w:eastAsia="Verdana" w:hAnsi="Verdana" w:cs="Verdana"/>
          <w:b/>
        </w:rPr>
      </w:pPr>
      <w:r w:rsidRPr="00C52694">
        <w:rPr>
          <w:rFonts w:ascii="Verdana" w:eastAsia="Verdana" w:hAnsi="Verdana" w:cs="Verdana"/>
          <w:b/>
        </w:rPr>
        <w:t>Alle Bilder:</w:t>
      </w:r>
    </w:p>
    <w:p w:rsidR="00C52694" w:rsidRPr="00C52694" w:rsidRDefault="00C52694" w:rsidP="00C52694">
      <w:pPr>
        <w:spacing w:after="3" w:line="358" w:lineRule="auto"/>
        <w:ind w:left="-5" w:right="69" w:hanging="10"/>
        <w:rPr>
          <w:rFonts w:ascii="Verdana" w:eastAsia="Verdana" w:hAnsi="Verdana" w:cs="Verdana"/>
          <w:i/>
        </w:rPr>
      </w:pPr>
      <w:r w:rsidRPr="00C52694">
        <w:rPr>
          <w:rFonts w:ascii="Verdana" w:eastAsia="Verdana" w:hAnsi="Verdana" w:cs="Verdana"/>
          <w:i/>
        </w:rPr>
        <w:t xml:space="preserve">VELUX, Abdruck honorarfrei </w:t>
      </w:r>
      <w:bookmarkStart w:id="0" w:name="_GoBack"/>
      <w:bookmarkEnd w:id="0"/>
    </w:p>
    <w:sectPr w:rsidR="00C52694" w:rsidRPr="00C52694">
      <w:pgSz w:w="11906" w:h="16838"/>
      <w:pgMar w:top="198" w:right="1346" w:bottom="70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31"/>
    <w:rsid w:val="00030B31"/>
    <w:rsid w:val="00C52694"/>
    <w:rsid w:val="00E40A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B9EA"/>
  <w15:docId w15:val="{176B4C9F-5F59-4FEE-A720-23DC514C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right="38" w:hanging="10"/>
      <w:outlineLvl w:val="0"/>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Verdana" w:eastAsia="Verdana" w:hAnsi="Verdana" w:cs="Verdan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cp:lastModifiedBy>Heidi Eder</cp:lastModifiedBy>
  <cp:revision>3</cp:revision>
  <dcterms:created xsi:type="dcterms:W3CDTF">2018-03-12T12:42:00Z</dcterms:created>
  <dcterms:modified xsi:type="dcterms:W3CDTF">2018-03-12T12:44:00Z</dcterms:modified>
</cp:coreProperties>
</file>