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6A23D" w14:textId="36A349B5" w:rsidR="00442CDC" w:rsidRPr="00D246BE" w:rsidRDefault="00D246BE" w:rsidP="003D45B5">
      <w:pPr>
        <w:spacing w:after="0" w:line="320" w:lineRule="atLeast"/>
        <w:ind w:left="-6" w:hanging="11"/>
        <w:rPr>
          <w:rFonts w:ascii="Verdana" w:hAnsi="Verdana"/>
          <w:b/>
          <w:sz w:val="24"/>
          <w:szCs w:val="24"/>
        </w:rPr>
      </w:pPr>
      <w:r w:rsidRPr="00D246BE">
        <w:rPr>
          <w:rFonts w:ascii="Verdana" w:hAnsi="Verdana"/>
          <w:b/>
          <w:sz w:val="24"/>
          <w:szCs w:val="24"/>
        </w:rPr>
        <w:t>Erster „</w:t>
      </w:r>
      <w:r w:rsidR="00442CDC" w:rsidRPr="00D246BE">
        <w:rPr>
          <w:rFonts w:ascii="Verdana" w:hAnsi="Verdana"/>
          <w:b/>
          <w:sz w:val="24"/>
          <w:szCs w:val="24"/>
        </w:rPr>
        <w:t>VELUX Fenstertag</w:t>
      </w:r>
      <w:r w:rsidRPr="00D246BE">
        <w:rPr>
          <w:rFonts w:ascii="Verdana" w:hAnsi="Verdana"/>
          <w:b/>
          <w:sz w:val="24"/>
          <w:szCs w:val="24"/>
        </w:rPr>
        <w:t xml:space="preserve">“ </w:t>
      </w:r>
      <w:r w:rsidR="00742412">
        <w:rPr>
          <w:rFonts w:ascii="Verdana" w:hAnsi="Verdana"/>
          <w:b/>
          <w:sz w:val="24"/>
          <w:szCs w:val="24"/>
        </w:rPr>
        <w:t xml:space="preserve">in Wolkersdorf </w:t>
      </w:r>
      <w:r w:rsidRPr="00D246BE">
        <w:rPr>
          <w:rFonts w:ascii="Verdana" w:hAnsi="Verdana"/>
          <w:b/>
          <w:sz w:val="24"/>
          <w:szCs w:val="24"/>
        </w:rPr>
        <w:t>begeistert Häuslbauer und Renovierer</w:t>
      </w:r>
    </w:p>
    <w:p w14:paraId="15C97B1A" w14:textId="77777777" w:rsidR="00F247F3" w:rsidRDefault="00F247F3" w:rsidP="003D45B5">
      <w:pPr>
        <w:spacing w:after="0" w:line="320" w:lineRule="atLeast"/>
        <w:ind w:left="-6" w:hanging="11"/>
        <w:rPr>
          <w:rFonts w:ascii="Verdana" w:hAnsi="Verdana"/>
          <w:b/>
          <w:sz w:val="20"/>
          <w:szCs w:val="20"/>
          <w:lang w:eastAsia="de-DE"/>
        </w:rPr>
      </w:pPr>
    </w:p>
    <w:p w14:paraId="79494814" w14:textId="760EC748" w:rsidR="003D45B5" w:rsidRPr="00D96CEC" w:rsidRDefault="003D45B5" w:rsidP="003D45B5">
      <w:pPr>
        <w:spacing w:after="0" w:line="320" w:lineRule="atLeast"/>
        <w:ind w:left="-6" w:hanging="11"/>
        <w:rPr>
          <w:rFonts w:ascii="Verdana" w:hAnsi="Verdana"/>
          <w:sz w:val="20"/>
          <w:szCs w:val="20"/>
          <w:highlight w:val="yellow"/>
        </w:rPr>
      </w:pPr>
      <w:r w:rsidRPr="00D96CEC">
        <w:rPr>
          <w:rFonts w:ascii="Verdana" w:hAnsi="Verdana"/>
          <w:b/>
          <w:sz w:val="20"/>
          <w:szCs w:val="20"/>
          <w:lang w:eastAsia="de-DE"/>
        </w:rPr>
        <w:t>Zwischen Feiertag und Wochenende lud</w:t>
      </w:r>
      <w:r w:rsidRPr="00D94BAB">
        <w:rPr>
          <w:rFonts w:ascii="Verdana" w:hAnsi="Verdana"/>
          <w:b/>
          <w:sz w:val="20"/>
          <w:szCs w:val="20"/>
          <w:lang w:eastAsia="de-DE"/>
        </w:rPr>
        <w:t xml:space="preserve"> VELUX Österreich </w:t>
      </w:r>
      <w:r w:rsidRPr="00D96CEC">
        <w:rPr>
          <w:rFonts w:ascii="Verdana" w:hAnsi="Verdana"/>
          <w:b/>
          <w:sz w:val="20"/>
          <w:szCs w:val="20"/>
          <w:lang w:eastAsia="de-DE"/>
        </w:rPr>
        <w:t xml:space="preserve">vergangenen Freitag </w:t>
      </w:r>
      <w:r w:rsidR="00D246BE">
        <w:rPr>
          <w:rFonts w:ascii="Verdana" w:hAnsi="Verdana"/>
          <w:b/>
          <w:sz w:val="20"/>
          <w:szCs w:val="20"/>
          <w:lang w:eastAsia="de-DE"/>
        </w:rPr>
        <w:t xml:space="preserve">erstmalig </w:t>
      </w:r>
      <w:r w:rsidRPr="00D96CEC">
        <w:rPr>
          <w:rFonts w:ascii="Verdana" w:hAnsi="Verdana"/>
          <w:b/>
          <w:sz w:val="20"/>
          <w:szCs w:val="20"/>
          <w:lang w:eastAsia="de-DE"/>
        </w:rPr>
        <w:t>zum</w:t>
      </w:r>
      <w:r w:rsidRPr="00D94BAB">
        <w:rPr>
          <w:rFonts w:ascii="Verdana" w:hAnsi="Verdana"/>
          <w:b/>
          <w:sz w:val="20"/>
          <w:szCs w:val="20"/>
          <w:lang w:eastAsia="de-DE"/>
        </w:rPr>
        <w:t xml:space="preserve"> </w:t>
      </w:r>
      <w:r w:rsidR="00D246BE">
        <w:rPr>
          <w:rFonts w:ascii="Verdana" w:hAnsi="Verdana"/>
          <w:b/>
          <w:sz w:val="20"/>
          <w:szCs w:val="20"/>
          <w:lang w:eastAsia="de-DE"/>
        </w:rPr>
        <w:t>großen</w:t>
      </w:r>
      <w:r w:rsidRPr="00D96CEC">
        <w:rPr>
          <w:rFonts w:ascii="Verdana" w:hAnsi="Verdana"/>
          <w:b/>
          <w:sz w:val="20"/>
          <w:szCs w:val="20"/>
          <w:lang w:eastAsia="de-DE"/>
        </w:rPr>
        <w:t xml:space="preserve"> „</w:t>
      </w:r>
      <w:r w:rsidR="00442CDC">
        <w:rPr>
          <w:rFonts w:ascii="Verdana" w:hAnsi="Verdana"/>
          <w:b/>
          <w:sz w:val="20"/>
          <w:szCs w:val="20"/>
          <w:lang w:eastAsia="de-DE"/>
        </w:rPr>
        <w:t xml:space="preserve">VELUX </w:t>
      </w:r>
      <w:r w:rsidRPr="00D94BAB">
        <w:rPr>
          <w:rFonts w:ascii="Verdana" w:hAnsi="Verdana"/>
          <w:b/>
          <w:sz w:val="20"/>
          <w:szCs w:val="20"/>
          <w:lang w:eastAsia="de-DE"/>
        </w:rPr>
        <w:t>Fenstertag</w:t>
      </w:r>
      <w:r w:rsidRPr="00D96CEC">
        <w:rPr>
          <w:rFonts w:ascii="Verdana" w:hAnsi="Verdana"/>
          <w:b/>
          <w:sz w:val="20"/>
          <w:szCs w:val="20"/>
          <w:lang w:eastAsia="de-DE"/>
        </w:rPr>
        <w:t>“</w:t>
      </w:r>
      <w:r w:rsidR="00C712AC">
        <w:rPr>
          <w:rFonts w:ascii="Verdana" w:hAnsi="Verdana"/>
          <w:b/>
          <w:sz w:val="20"/>
          <w:szCs w:val="20"/>
          <w:lang w:eastAsia="de-DE"/>
        </w:rPr>
        <w:t xml:space="preserve"> </w:t>
      </w:r>
      <w:r w:rsidRPr="00D96CEC">
        <w:rPr>
          <w:rFonts w:ascii="Verdana" w:hAnsi="Verdana"/>
          <w:b/>
          <w:sz w:val="20"/>
          <w:szCs w:val="20"/>
          <w:lang w:eastAsia="de-DE"/>
        </w:rPr>
        <w:t xml:space="preserve">in seinen Schauraum im niederösterreichischen Wolkersdorf. Häuslbauer, Renovierende und alle, die es noch werden wollen, hatten an diesem Tag die Gelegenheit, </w:t>
      </w:r>
      <w:r w:rsidR="00136D7A">
        <w:rPr>
          <w:rFonts w:ascii="Verdana" w:hAnsi="Verdana"/>
          <w:b/>
          <w:sz w:val="20"/>
          <w:szCs w:val="20"/>
          <w:lang w:eastAsia="de-DE"/>
        </w:rPr>
        <w:t>sich durch das VELUX Team beraten zu lassen sowie</w:t>
      </w:r>
      <w:r w:rsidRPr="00D96CEC">
        <w:rPr>
          <w:rFonts w:ascii="Verdana" w:hAnsi="Verdana"/>
          <w:b/>
          <w:sz w:val="20"/>
          <w:szCs w:val="20"/>
          <w:lang w:eastAsia="de-DE"/>
        </w:rPr>
        <w:t xml:space="preserve"> nützliche Tipps, Tricks und Tools für ein helleres Zuhause abzuholen.</w:t>
      </w:r>
      <w:r w:rsidR="00616317">
        <w:rPr>
          <w:rFonts w:ascii="Verdana" w:hAnsi="Verdana"/>
          <w:b/>
          <w:sz w:val="20"/>
          <w:szCs w:val="20"/>
          <w:lang w:eastAsia="de-DE"/>
        </w:rPr>
        <w:t xml:space="preserve"> </w:t>
      </w:r>
    </w:p>
    <w:p w14:paraId="2F92EFFA" w14:textId="395126C6" w:rsidR="00507DF7" w:rsidRPr="00D96CEC" w:rsidRDefault="00507DF7" w:rsidP="003D45B5">
      <w:pPr>
        <w:spacing w:after="0" w:line="320" w:lineRule="atLeast"/>
        <w:ind w:left="-6" w:hanging="11"/>
        <w:rPr>
          <w:rFonts w:ascii="Verdana" w:hAnsi="Verdana"/>
          <w:sz w:val="20"/>
          <w:szCs w:val="20"/>
        </w:rPr>
      </w:pPr>
    </w:p>
    <w:p w14:paraId="4BD75B3B" w14:textId="294C7AC6" w:rsidR="00FA04B8" w:rsidRPr="00EF4373" w:rsidRDefault="00C712AC" w:rsidP="00EF4373">
      <w:pPr>
        <w:spacing w:after="0" w:line="320" w:lineRule="atLeast"/>
        <w:ind w:left="-6" w:hanging="11"/>
        <w:rPr>
          <w:rFonts w:ascii="Verdana" w:hAnsi="Verdana"/>
          <w:sz w:val="20"/>
          <w:szCs w:val="20"/>
          <w:lang w:eastAsia="de-DE"/>
        </w:rPr>
      </w:pPr>
      <w:r w:rsidRPr="00EF4373">
        <w:rPr>
          <w:rFonts w:ascii="Verdana" w:hAnsi="Verdana"/>
          <w:i/>
          <w:sz w:val="20"/>
          <w:szCs w:val="20"/>
          <w:lang w:eastAsia="de-DE"/>
        </w:rPr>
        <w:t>3. Juni</w:t>
      </w:r>
      <w:r w:rsidR="003D45B5" w:rsidRPr="00EF4373">
        <w:rPr>
          <w:rFonts w:ascii="Verdana" w:hAnsi="Verdana"/>
          <w:i/>
          <w:sz w:val="20"/>
          <w:szCs w:val="20"/>
          <w:lang w:eastAsia="de-DE"/>
        </w:rPr>
        <w:t xml:space="preserve"> 2019, Wolkersdorf</w:t>
      </w:r>
      <w:r w:rsidR="00D96CEC" w:rsidRPr="00EF4373">
        <w:rPr>
          <w:rFonts w:ascii="Verdana" w:hAnsi="Verdana"/>
          <w:sz w:val="20"/>
          <w:szCs w:val="20"/>
          <w:lang w:eastAsia="de-DE"/>
        </w:rPr>
        <w:t xml:space="preserve"> </w:t>
      </w:r>
      <w:r w:rsidR="003D45B5" w:rsidRPr="00EF4373">
        <w:rPr>
          <w:rFonts w:ascii="Verdana" w:hAnsi="Verdana"/>
          <w:sz w:val="20"/>
          <w:szCs w:val="20"/>
          <w:lang w:eastAsia="de-DE"/>
        </w:rPr>
        <w:t xml:space="preserve">– Wie man mehr Tageslicht </w:t>
      </w:r>
      <w:r w:rsidR="00BB62C0" w:rsidRPr="00EF4373">
        <w:rPr>
          <w:rFonts w:ascii="Verdana" w:hAnsi="Verdana"/>
          <w:sz w:val="20"/>
          <w:szCs w:val="20"/>
          <w:lang w:eastAsia="de-DE"/>
        </w:rPr>
        <w:t xml:space="preserve">und Wohnkomfort </w:t>
      </w:r>
      <w:r w:rsidR="003D45B5" w:rsidRPr="00EF4373">
        <w:rPr>
          <w:rFonts w:ascii="Verdana" w:hAnsi="Verdana"/>
          <w:sz w:val="20"/>
          <w:szCs w:val="20"/>
          <w:lang w:eastAsia="de-DE"/>
        </w:rPr>
        <w:t xml:space="preserve">in die eigenen vier Wände bringt, ließen sich </w:t>
      </w:r>
      <w:r w:rsidR="00120D12">
        <w:rPr>
          <w:rFonts w:ascii="Verdana" w:hAnsi="Verdana"/>
          <w:sz w:val="20"/>
          <w:szCs w:val="20"/>
          <w:lang w:eastAsia="de-DE"/>
        </w:rPr>
        <w:t xml:space="preserve">rund 150 </w:t>
      </w:r>
      <w:r w:rsidR="003D45B5" w:rsidRPr="00EF4373">
        <w:rPr>
          <w:rFonts w:ascii="Verdana" w:hAnsi="Verdana"/>
          <w:sz w:val="20"/>
          <w:szCs w:val="20"/>
          <w:lang w:eastAsia="de-DE"/>
        </w:rPr>
        <w:t xml:space="preserve">Häuslbauer und </w:t>
      </w:r>
      <w:r w:rsidRPr="00EF4373">
        <w:rPr>
          <w:rFonts w:ascii="Verdana" w:hAnsi="Verdana"/>
          <w:sz w:val="20"/>
          <w:szCs w:val="20"/>
          <w:lang w:eastAsia="de-DE"/>
        </w:rPr>
        <w:t>Renovierungs</w:t>
      </w:r>
      <w:r w:rsidR="003D45B5" w:rsidRPr="00EF4373">
        <w:rPr>
          <w:rFonts w:ascii="Verdana" w:hAnsi="Verdana"/>
          <w:sz w:val="20"/>
          <w:szCs w:val="20"/>
          <w:lang w:eastAsia="de-DE"/>
        </w:rPr>
        <w:t xml:space="preserve">willige am 31. Mai beim </w:t>
      </w:r>
      <w:r w:rsidR="00BB62C0" w:rsidRPr="00EF4373">
        <w:rPr>
          <w:rFonts w:ascii="Verdana" w:hAnsi="Verdana"/>
          <w:sz w:val="20"/>
          <w:szCs w:val="20"/>
          <w:lang w:eastAsia="de-DE"/>
        </w:rPr>
        <w:t xml:space="preserve">ersten </w:t>
      </w:r>
      <w:r w:rsidR="003D45B5" w:rsidRPr="00EF4373">
        <w:rPr>
          <w:rFonts w:ascii="Verdana" w:hAnsi="Verdana"/>
          <w:sz w:val="20"/>
          <w:szCs w:val="20"/>
          <w:lang w:eastAsia="de-DE"/>
        </w:rPr>
        <w:t>„</w:t>
      </w:r>
      <w:r w:rsidR="00442CDC" w:rsidRPr="00EF4373">
        <w:rPr>
          <w:rFonts w:ascii="Verdana" w:hAnsi="Verdana"/>
          <w:sz w:val="20"/>
          <w:szCs w:val="20"/>
          <w:lang w:eastAsia="de-DE"/>
        </w:rPr>
        <w:t xml:space="preserve">VELUX </w:t>
      </w:r>
      <w:r w:rsidR="003D45B5" w:rsidRPr="00EF4373">
        <w:rPr>
          <w:rFonts w:ascii="Verdana" w:hAnsi="Verdana"/>
          <w:sz w:val="20"/>
          <w:szCs w:val="20"/>
          <w:lang w:eastAsia="de-DE"/>
        </w:rPr>
        <w:t>Fenstertag“ im Schauraum Wolkersdorf zeige</w:t>
      </w:r>
      <w:r w:rsidR="003D45B5" w:rsidRPr="00EF4373">
        <w:rPr>
          <w:rFonts w:ascii="Verdana" w:hAnsi="Verdana"/>
          <w:color w:val="000000" w:themeColor="text1"/>
          <w:sz w:val="20"/>
          <w:szCs w:val="20"/>
          <w:lang w:eastAsia="de-DE"/>
        </w:rPr>
        <w:t xml:space="preserve">n. </w:t>
      </w:r>
      <w:r w:rsidR="009D758E" w:rsidRPr="00EF4373">
        <w:rPr>
          <w:rFonts w:ascii="Verdana" w:hAnsi="Verdana"/>
          <w:color w:val="000000" w:themeColor="text1"/>
          <w:sz w:val="20"/>
          <w:szCs w:val="20"/>
          <w:lang w:eastAsia="de-DE"/>
        </w:rPr>
        <w:t xml:space="preserve">Egal ob Wohnraumsanierung, Dachbodenausbau oder kompletter Neubau: </w:t>
      </w:r>
      <w:r w:rsidR="003D45B5" w:rsidRPr="00EF4373">
        <w:rPr>
          <w:rFonts w:ascii="Verdana" w:hAnsi="Verdana"/>
          <w:color w:val="000000" w:themeColor="text1"/>
          <w:sz w:val="20"/>
          <w:szCs w:val="20"/>
          <w:lang w:eastAsia="de-DE"/>
        </w:rPr>
        <w:t xml:space="preserve">Das </w:t>
      </w:r>
      <w:r w:rsidR="00D96CEC" w:rsidRPr="00EF4373">
        <w:rPr>
          <w:rFonts w:ascii="Verdana" w:hAnsi="Verdana"/>
          <w:sz w:val="20"/>
          <w:szCs w:val="20"/>
          <w:lang w:eastAsia="de-DE"/>
        </w:rPr>
        <w:t xml:space="preserve">informative </w:t>
      </w:r>
      <w:r w:rsidR="003D45B5" w:rsidRPr="00EF4373">
        <w:rPr>
          <w:rFonts w:ascii="Verdana" w:hAnsi="Verdana"/>
          <w:sz w:val="20"/>
          <w:szCs w:val="20"/>
          <w:lang w:eastAsia="de-DE"/>
        </w:rPr>
        <w:t xml:space="preserve">Rahmenprogramm </w:t>
      </w:r>
      <w:r w:rsidR="00D246BE" w:rsidRPr="00EF4373">
        <w:rPr>
          <w:rFonts w:ascii="Verdana" w:hAnsi="Verdana"/>
          <w:sz w:val="20"/>
          <w:szCs w:val="20"/>
          <w:lang w:eastAsia="de-DE"/>
        </w:rPr>
        <w:t xml:space="preserve">des führenden Dachfensterherstellers </w:t>
      </w:r>
      <w:r w:rsidR="003D45B5" w:rsidRPr="00EF4373">
        <w:rPr>
          <w:rFonts w:ascii="Verdana" w:hAnsi="Verdana"/>
          <w:sz w:val="20"/>
          <w:szCs w:val="20"/>
          <w:lang w:eastAsia="de-DE"/>
        </w:rPr>
        <w:t>bot allen Anwesenden die Möglichkeit, sich kompetente Fachberatung für ihre Wohn</w:t>
      </w:r>
      <w:r w:rsidR="009D758E" w:rsidRPr="00EF4373">
        <w:rPr>
          <w:rFonts w:ascii="Verdana" w:hAnsi="Verdana"/>
          <w:sz w:val="20"/>
          <w:szCs w:val="20"/>
          <w:lang w:eastAsia="de-DE"/>
        </w:rPr>
        <w:t>tr</w:t>
      </w:r>
      <w:r w:rsidR="003D45B5" w:rsidRPr="00EF4373">
        <w:rPr>
          <w:rFonts w:ascii="Verdana" w:hAnsi="Verdana"/>
          <w:sz w:val="20"/>
          <w:szCs w:val="20"/>
          <w:lang w:eastAsia="de-DE"/>
        </w:rPr>
        <w:t>aum-Projekte zu holen.</w:t>
      </w:r>
    </w:p>
    <w:p w14:paraId="177BC683" w14:textId="77777777" w:rsidR="00FA04B8" w:rsidRPr="00EF4373" w:rsidRDefault="00FA04B8" w:rsidP="00EF4373">
      <w:pPr>
        <w:spacing w:after="0" w:line="320" w:lineRule="atLeast"/>
        <w:ind w:left="-6" w:hanging="11"/>
        <w:rPr>
          <w:rFonts w:ascii="Verdana" w:hAnsi="Verdana"/>
          <w:sz w:val="20"/>
          <w:szCs w:val="20"/>
          <w:lang w:eastAsia="de-DE"/>
        </w:rPr>
      </w:pPr>
    </w:p>
    <w:p w14:paraId="41C00652" w14:textId="61A5E179" w:rsidR="003D45B5" w:rsidRPr="00EF4373" w:rsidRDefault="003D45B5" w:rsidP="00EF4373">
      <w:pPr>
        <w:spacing w:after="0" w:line="320" w:lineRule="atLeast"/>
        <w:ind w:left="-6" w:hanging="11"/>
        <w:rPr>
          <w:rFonts w:ascii="Verdana" w:hAnsi="Verdana"/>
          <w:b/>
          <w:sz w:val="20"/>
          <w:szCs w:val="20"/>
          <w:lang w:eastAsia="de-DE"/>
        </w:rPr>
      </w:pPr>
      <w:r w:rsidRPr="00EF4373">
        <w:rPr>
          <w:rFonts w:ascii="Verdana" w:hAnsi="Verdana"/>
          <w:sz w:val="20"/>
          <w:szCs w:val="20"/>
          <w:lang w:eastAsia="de-DE"/>
        </w:rPr>
        <w:t>VELUX</w:t>
      </w:r>
      <w:r w:rsidR="00136D7A" w:rsidRPr="00EF4373">
        <w:rPr>
          <w:rFonts w:ascii="Verdana" w:hAnsi="Verdana"/>
          <w:sz w:val="20"/>
          <w:szCs w:val="20"/>
          <w:lang w:eastAsia="de-DE"/>
        </w:rPr>
        <w:t xml:space="preserve"> </w:t>
      </w:r>
      <w:r w:rsidRPr="00EF4373">
        <w:rPr>
          <w:rFonts w:ascii="Verdana" w:hAnsi="Verdana"/>
          <w:sz w:val="20"/>
          <w:szCs w:val="20"/>
          <w:lang w:eastAsia="de-DE"/>
        </w:rPr>
        <w:t xml:space="preserve">Tageslichtplanerin Christina Brunner zeigte mit der Installation </w:t>
      </w:r>
      <w:r w:rsidR="009D758E" w:rsidRPr="00EF4373">
        <w:rPr>
          <w:rFonts w:ascii="Verdana" w:hAnsi="Verdana"/>
          <w:sz w:val="20"/>
          <w:szCs w:val="20"/>
          <w:lang w:eastAsia="de-DE"/>
        </w:rPr>
        <w:t>eines</w:t>
      </w:r>
      <w:r w:rsidRPr="00EF4373">
        <w:rPr>
          <w:rFonts w:ascii="Verdana" w:hAnsi="Verdana"/>
          <w:sz w:val="20"/>
          <w:szCs w:val="20"/>
          <w:lang w:eastAsia="de-DE"/>
        </w:rPr>
        <w:t xml:space="preserve"> künstlichen Himmels, was es bei der Planung heller und freundlicher Räume zu beachten gilt</w:t>
      </w:r>
      <w:r w:rsidR="009D758E" w:rsidRPr="00EF4373">
        <w:rPr>
          <w:rFonts w:ascii="Verdana" w:hAnsi="Verdana"/>
          <w:sz w:val="20"/>
          <w:szCs w:val="20"/>
          <w:lang w:eastAsia="de-DE"/>
        </w:rPr>
        <w:t>. Die Expertin</w:t>
      </w:r>
      <w:r w:rsidRPr="00EF4373">
        <w:rPr>
          <w:rFonts w:ascii="Verdana" w:hAnsi="Verdana"/>
          <w:sz w:val="20"/>
          <w:szCs w:val="20"/>
          <w:lang w:eastAsia="de-DE"/>
        </w:rPr>
        <w:t xml:space="preserve"> erläuterte</w:t>
      </w:r>
      <w:r w:rsidR="009D758E" w:rsidRPr="00EF4373">
        <w:rPr>
          <w:rFonts w:ascii="Verdana" w:hAnsi="Verdana"/>
          <w:sz w:val="20"/>
          <w:szCs w:val="20"/>
          <w:lang w:eastAsia="de-DE"/>
        </w:rPr>
        <w:t xml:space="preserve"> zudem</w:t>
      </w:r>
      <w:bookmarkStart w:id="0" w:name="_GoBack"/>
      <w:bookmarkEnd w:id="0"/>
      <w:r w:rsidRPr="00EF4373">
        <w:rPr>
          <w:rFonts w:ascii="Verdana" w:hAnsi="Verdana"/>
          <w:sz w:val="20"/>
          <w:szCs w:val="20"/>
          <w:lang w:eastAsia="de-DE"/>
        </w:rPr>
        <w:t xml:space="preserve">, wie vertikal einfallendes Licht </w:t>
      </w:r>
      <w:r w:rsidR="00FA04B8" w:rsidRPr="00EF4373">
        <w:rPr>
          <w:rFonts w:ascii="Verdana" w:hAnsi="Verdana"/>
          <w:sz w:val="20"/>
          <w:szCs w:val="20"/>
          <w:lang w:eastAsia="de-DE"/>
        </w:rPr>
        <w:t xml:space="preserve">durch ein Dachfenster </w:t>
      </w:r>
      <w:r w:rsidR="00D96CEC" w:rsidRPr="00EF4373">
        <w:rPr>
          <w:rFonts w:ascii="Verdana" w:hAnsi="Verdana"/>
          <w:sz w:val="20"/>
          <w:szCs w:val="20"/>
          <w:lang w:eastAsia="de-DE"/>
        </w:rPr>
        <w:t xml:space="preserve">sowohl </w:t>
      </w:r>
      <w:r w:rsidRPr="00EF4373">
        <w:rPr>
          <w:rFonts w:ascii="Verdana" w:hAnsi="Verdana"/>
          <w:sz w:val="20"/>
          <w:szCs w:val="20"/>
          <w:lang w:eastAsia="de-DE"/>
        </w:rPr>
        <w:t xml:space="preserve">Wohnkomfort als auch Wohlbefinden steigert. Besonderen Gefallen fanden die Besucher des „Fenstertags“ </w:t>
      </w:r>
      <w:r w:rsidR="009D758E" w:rsidRPr="00EF4373">
        <w:rPr>
          <w:rFonts w:ascii="Verdana" w:hAnsi="Verdana"/>
          <w:sz w:val="20"/>
          <w:szCs w:val="20"/>
          <w:lang w:eastAsia="de-DE"/>
        </w:rPr>
        <w:t xml:space="preserve">auch </w:t>
      </w:r>
      <w:r w:rsidRPr="00EF4373">
        <w:rPr>
          <w:rFonts w:ascii="Verdana" w:hAnsi="Verdana"/>
          <w:sz w:val="20"/>
          <w:szCs w:val="20"/>
          <w:lang w:eastAsia="de-DE"/>
        </w:rPr>
        <w:t xml:space="preserve">am live dargebotenen Austausch eines Dachfensters in der </w:t>
      </w:r>
      <w:r w:rsidR="00D96CEC" w:rsidRPr="00EF4373">
        <w:rPr>
          <w:rFonts w:ascii="Verdana" w:hAnsi="Verdana"/>
          <w:sz w:val="20"/>
          <w:szCs w:val="20"/>
          <w:lang w:eastAsia="de-DE"/>
        </w:rPr>
        <w:t xml:space="preserve">betriebseigenen </w:t>
      </w:r>
      <w:r w:rsidRPr="00EF4373">
        <w:rPr>
          <w:rFonts w:ascii="Verdana" w:hAnsi="Verdana"/>
          <w:sz w:val="20"/>
          <w:szCs w:val="20"/>
          <w:lang w:eastAsia="de-DE"/>
        </w:rPr>
        <w:t xml:space="preserve">Werkstatt. </w:t>
      </w:r>
      <w:r w:rsidR="00C712AC" w:rsidRPr="00EF4373">
        <w:rPr>
          <w:rFonts w:ascii="Verdana" w:hAnsi="Verdana"/>
          <w:color w:val="000000" w:themeColor="text1"/>
          <w:sz w:val="20"/>
          <w:szCs w:val="20"/>
          <w:lang w:eastAsia="de-DE"/>
        </w:rPr>
        <w:t xml:space="preserve">Anschaulich demonstrierte </w:t>
      </w:r>
      <w:r w:rsidR="00136D7A" w:rsidRPr="00EF4373">
        <w:rPr>
          <w:rFonts w:ascii="Verdana" w:hAnsi="Verdana"/>
          <w:color w:val="000000" w:themeColor="text1"/>
          <w:sz w:val="20"/>
          <w:szCs w:val="20"/>
          <w:lang w:eastAsia="de-DE"/>
        </w:rPr>
        <w:t>das VELUX Team</w:t>
      </w:r>
      <w:r w:rsidR="009D758E" w:rsidRPr="00EF4373">
        <w:rPr>
          <w:rFonts w:ascii="Verdana" w:hAnsi="Verdana"/>
          <w:color w:val="000000" w:themeColor="text1"/>
          <w:sz w:val="20"/>
          <w:szCs w:val="20"/>
          <w:lang w:eastAsia="de-DE"/>
        </w:rPr>
        <w:t>,</w:t>
      </w:r>
      <w:r w:rsidR="00C712AC" w:rsidRPr="00EF4373">
        <w:rPr>
          <w:rFonts w:ascii="Verdana" w:hAnsi="Verdana"/>
          <w:color w:val="000000" w:themeColor="text1"/>
          <w:sz w:val="20"/>
          <w:szCs w:val="20"/>
          <w:lang w:eastAsia="de-DE"/>
        </w:rPr>
        <w:t xml:space="preserve"> wie schnell</w:t>
      </w:r>
      <w:r w:rsidR="009D758E" w:rsidRPr="00EF4373">
        <w:rPr>
          <w:rFonts w:ascii="Verdana" w:hAnsi="Verdana"/>
          <w:color w:val="000000" w:themeColor="text1"/>
          <w:sz w:val="20"/>
          <w:szCs w:val="20"/>
          <w:lang w:eastAsia="de-DE"/>
        </w:rPr>
        <w:t>, sauber</w:t>
      </w:r>
      <w:r w:rsidR="00C712AC" w:rsidRPr="00EF4373">
        <w:rPr>
          <w:rFonts w:ascii="Verdana" w:hAnsi="Verdana"/>
          <w:color w:val="000000" w:themeColor="text1"/>
          <w:sz w:val="20"/>
          <w:szCs w:val="20"/>
          <w:lang w:eastAsia="de-DE"/>
        </w:rPr>
        <w:t xml:space="preserve"> und unkompliziert diese</w:t>
      </w:r>
      <w:r w:rsidR="009D758E" w:rsidRPr="00EF4373">
        <w:rPr>
          <w:rFonts w:ascii="Verdana" w:hAnsi="Verdana"/>
          <w:color w:val="000000" w:themeColor="text1"/>
          <w:sz w:val="20"/>
          <w:szCs w:val="20"/>
          <w:lang w:eastAsia="de-DE"/>
        </w:rPr>
        <w:t>r</w:t>
      </w:r>
      <w:r w:rsidR="00C712AC" w:rsidRPr="00EF4373">
        <w:rPr>
          <w:rFonts w:ascii="Verdana" w:hAnsi="Verdana"/>
          <w:color w:val="000000" w:themeColor="text1"/>
          <w:sz w:val="20"/>
          <w:szCs w:val="20"/>
          <w:lang w:eastAsia="de-DE"/>
        </w:rPr>
        <w:t xml:space="preserve"> Vorgang in der Praxis umgesetzt werden kann.</w:t>
      </w:r>
    </w:p>
    <w:p w14:paraId="7EBF518D" w14:textId="169FF975" w:rsidR="003D45B5" w:rsidRPr="00EF4373" w:rsidRDefault="003D45B5" w:rsidP="00EF4373">
      <w:pPr>
        <w:spacing w:after="0" w:line="320" w:lineRule="atLeast"/>
        <w:ind w:left="-6" w:hanging="11"/>
        <w:rPr>
          <w:rFonts w:ascii="Verdana" w:hAnsi="Verdana"/>
          <w:sz w:val="20"/>
          <w:szCs w:val="20"/>
          <w:lang w:eastAsia="de-DE"/>
        </w:rPr>
      </w:pPr>
    </w:p>
    <w:p w14:paraId="1231A991" w14:textId="3A3AD836" w:rsidR="00E255B7" w:rsidRPr="00EF4373" w:rsidRDefault="00E255B7" w:rsidP="00EF4373">
      <w:pPr>
        <w:spacing w:after="0" w:line="320" w:lineRule="atLeast"/>
        <w:ind w:left="-6" w:hanging="11"/>
        <w:rPr>
          <w:rFonts w:ascii="Verdana" w:hAnsi="Verdana"/>
          <w:b/>
          <w:sz w:val="20"/>
          <w:szCs w:val="20"/>
          <w:lang w:eastAsia="de-DE"/>
        </w:rPr>
      </w:pPr>
      <w:r w:rsidRPr="00EF4373">
        <w:rPr>
          <w:rFonts w:ascii="Verdana" w:hAnsi="Verdana"/>
          <w:b/>
          <w:sz w:val="20"/>
          <w:szCs w:val="20"/>
          <w:lang w:eastAsia="de-DE"/>
        </w:rPr>
        <w:t xml:space="preserve">Ein natürlich heller Wohnraum ist nur ein </w:t>
      </w:r>
      <w:r w:rsidR="00FA04B8" w:rsidRPr="00EF4373">
        <w:rPr>
          <w:rFonts w:ascii="Verdana" w:hAnsi="Verdana"/>
          <w:b/>
          <w:sz w:val="20"/>
          <w:szCs w:val="20"/>
          <w:lang w:eastAsia="de-DE"/>
        </w:rPr>
        <w:t>Dachfenster weit</w:t>
      </w:r>
      <w:r w:rsidRPr="00EF4373">
        <w:rPr>
          <w:rFonts w:ascii="Verdana" w:hAnsi="Verdana"/>
          <w:b/>
          <w:sz w:val="20"/>
          <w:szCs w:val="20"/>
          <w:lang w:eastAsia="de-DE"/>
        </w:rPr>
        <w:t xml:space="preserve"> entfernt</w:t>
      </w:r>
    </w:p>
    <w:p w14:paraId="5E03BCF7" w14:textId="19E47D8F" w:rsidR="00D2770A" w:rsidRPr="00D9576B" w:rsidRDefault="003D45B5" w:rsidP="00EF4373">
      <w:pPr>
        <w:spacing w:after="0" w:line="320" w:lineRule="atLeast"/>
        <w:ind w:left="-6" w:hanging="11"/>
        <w:rPr>
          <w:rFonts w:ascii="Verdana" w:hAnsi="Verdana"/>
          <w:sz w:val="20"/>
          <w:szCs w:val="20"/>
          <w:lang w:eastAsia="de-DE"/>
        </w:rPr>
      </w:pPr>
      <w:r w:rsidRPr="00D9576B">
        <w:rPr>
          <w:rFonts w:ascii="Verdana" w:hAnsi="Verdana"/>
          <w:sz w:val="20"/>
          <w:szCs w:val="20"/>
          <w:lang w:eastAsia="de-DE"/>
        </w:rPr>
        <w:t>In der VELUX</w:t>
      </w:r>
      <w:r w:rsidR="00136D7A" w:rsidRPr="00D9576B">
        <w:rPr>
          <w:rFonts w:ascii="Verdana" w:hAnsi="Verdana"/>
          <w:sz w:val="20"/>
          <w:szCs w:val="20"/>
          <w:lang w:eastAsia="de-DE"/>
        </w:rPr>
        <w:t xml:space="preserve"> </w:t>
      </w:r>
      <w:r w:rsidRPr="00D9576B">
        <w:rPr>
          <w:rFonts w:ascii="Verdana" w:hAnsi="Verdana"/>
          <w:sz w:val="20"/>
          <w:szCs w:val="20"/>
          <w:lang w:eastAsia="de-DE"/>
        </w:rPr>
        <w:t xml:space="preserve">Schauraumausstellung </w:t>
      </w:r>
      <w:r w:rsidR="00136D7A" w:rsidRPr="00D9576B">
        <w:rPr>
          <w:rFonts w:ascii="Verdana" w:hAnsi="Verdana"/>
          <w:sz w:val="20"/>
          <w:szCs w:val="20"/>
          <w:lang w:eastAsia="de-DE"/>
        </w:rPr>
        <w:t xml:space="preserve">konnten die </w:t>
      </w:r>
      <w:r w:rsidR="00136D7A" w:rsidRPr="00D9576B">
        <w:rPr>
          <w:rFonts w:ascii="Verdana" w:hAnsi="Verdana"/>
          <w:sz w:val="20"/>
          <w:szCs w:val="20"/>
        </w:rPr>
        <w:t xml:space="preserve">Besucher </w:t>
      </w:r>
      <w:r w:rsidR="00120D12">
        <w:rPr>
          <w:rFonts w:ascii="Verdana" w:hAnsi="Verdana"/>
          <w:sz w:val="20"/>
          <w:szCs w:val="20"/>
        </w:rPr>
        <w:t xml:space="preserve">unterschiedlichste Produktlösungen begutachten sowie </w:t>
      </w:r>
      <w:r w:rsidR="00136D7A" w:rsidRPr="00D9576B">
        <w:rPr>
          <w:rFonts w:ascii="Verdana" w:hAnsi="Verdana"/>
          <w:sz w:val="20"/>
          <w:szCs w:val="20"/>
        </w:rPr>
        <w:t xml:space="preserve">am Dachraum Modell verschiedene Tageslichtlösungen und deren Effekt im Wohnraum </w:t>
      </w:r>
      <w:r w:rsidR="00EF4373" w:rsidRPr="00D9576B">
        <w:rPr>
          <w:rFonts w:ascii="Verdana" w:hAnsi="Verdana"/>
          <w:sz w:val="20"/>
          <w:szCs w:val="20"/>
        </w:rPr>
        <w:t>ausprobieren.</w:t>
      </w:r>
      <w:r w:rsidR="00EF4373" w:rsidRPr="00D9576B">
        <w:rPr>
          <w:rFonts w:ascii="Verdana" w:hAnsi="Verdana"/>
          <w:sz w:val="20"/>
          <w:szCs w:val="20"/>
          <w:lang w:eastAsia="de-DE"/>
        </w:rPr>
        <w:t xml:space="preserve"> </w:t>
      </w:r>
      <w:r w:rsidR="00D9576B" w:rsidRPr="00D9576B">
        <w:rPr>
          <w:rFonts w:ascii="Verdana" w:hAnsi="Verdana"/>
          <w:sz w:val="20"/>
          <w:szCs w:val="20"/>
          <w:lang w:eastAsia="de-DE"/>
        </w:rPr>
        <w:t xml:space="preserve">Bauende, </w:t>
      </w:r>
      <w:r w:rsidR="00EF4373" w:rsidRPr="00D9576B">
        <w:rPr>
          <w:rFonts w:ascii="Verdana" w:hAnsi="Verdana"/>
          <w:sz w:val="20"/>
          <w:szCs w:val="20"/>
          <w:lang w:eastAsia="de-DE"/>
        </w:rPr>
        <w:t xml:space="preserve">Indoor-Design-Liebhaber </w:t>
      </w:r>
      <w:r w:rsidR="00D9576B" w:rsidRPr="00D9576B">
        <w:rPr>
          <w:rFonts w:ascii="Verdana" w:hAnsi="Verdana"/>
          <w:sz w:val="20"/>
          <w:szCs w:val="20"/>
          <w:lang w:eastAsia="de-DE"/>
        </w:rPr>
        <w:t xml:space="preserve">und Renovierende </w:t>
      </w:r>
      <w:r w:rsidRPr="00D9576B">
        <w:rPr>
          <w:rFonts w:ascii="Verdana" w:hAnsi="Verdana"/>
          <w:sz w:val="20"/>
          <w:szCs w:val="20"/>
          <w:lang w:eastAsia="de-DE"/>
        </w:rPr>
        <w:t>knüpften zudem zahlreiche Kontakte mit Handwerkern aus der Region, die sie bei der Umsetzung geplanter Dachfenster-Projekte unterstützen können.</w:t>
      </w:r>
    </w:p>
    <w:p w14:paraId="3CD95468" w14:textId="77777777" w:rsidR="00D2770A" w:rsidRPr="00D9576B" w:rsidRDefault="00D2770A" w:rsidP="00EF4373">
      <w:pPr>
        <w:spacing w:after="0" w:line="320" w:lineRule="atLeast"/>
        <w:ind w:left="-6" w:hanging="11"/>
        <w:rPr>
          <w:rFonts w:ascii="Verdana" w:hAnsi="Verdana"/>
          <w:sz w:val="20"/>
          <w:szCs w:val="20"/>
          <w:lang w:eastAsia="de-DE"/>
        </w:rPr>
      </w:pPr>
    </w:p>
    <w:p w14:paraId="3F90D8CB" w14:textId="483F71F4" w:rsidR="00442CDC" w:rsidRPr="00D9576B" w:rsidRDefault="003D45B5" w:rsidP="00EF4373">
      <w:pPr>
        <w:spacing w:after="0" w:line="320" w:lineRule="atLeast"/>
        <w:ind w:left="-6" w:hanging="11"/>
        <w:rPr>
          <w:rFonts w:ascii="Verdana" w:hAnsi="Verdana"/>
          <w:sz w:val="20"/>
          <w:szCs w:val="20"/>
          <w:lang w:eastAsia="de-DE"/>
        </w:rPr>
      </w:pPr>
      <w:r w:rsidRPr="00D9576B">
        <w:rPr>
          <w:rFonts w:ascii="Verdana" w:hAnsi="Verdana"/>
          <w:sz w:val="20"/>
          <w:szCs w:val="20"/>
          <w:lang w:eastAsia="de-DE"/>
        </w:rPr>
        <w:t xml:space="preserve">„Es freut uns sehr, dass </w:t>
      </w:r>
      <w:r w:rsidR="00D2770A" w:rsidRPr="00D9576B">
        <w:rPr>
          <w:rFonts w:ascii="Verdana" w:hAnsi="Verdana"/>
          <w:sz w:val="20"/>
          <w:szCs w:val="20"/>
          <w:lang w:eastAsia="de-DE"/>
        </w:rPr>
        <w:t>unser</w:t>
      </w:r>
      <w:r w:rsidRPr="00D9576B">
        <w:rPr>
          <w:rFonts w:ascii="Verdana" w:hAnsi="Verdana"/>
          <w:sz w:val="20"/>
          <w:szCs w:val="20"/>
          <w:lang w:eastAsia="de-DE"/>
        </w:rPr>
        <w:t xml:space="preserve"> erste</w:t>
      </w:r>
      <w:r w:rsidR="00D2770A" w:rsidRPr="00D9576B">
        <w:rPr>
          <w:rFonts w:ascii="Verdana" w:hAnsi="Verdana"/>
          <w:sz w:val="20"/>
          <w:szCs w:val="20"/>
          <w:lang w:eastAsia="de-DE"/>
        </w:rPr>
        <w:t>r</w:t>
      </w:r>
      <w:r w:rsidRPr="00D9576B">
        <w:rPr>
          <w:rFonts w:ascii="Verdana" w:hAnsi="Verdana"/>
          <w:sz w:val="20"/>
          <w:szCs w:val="20"/>
          <w:lang w:eastAsia="de-DE"/>
        </w:rPr>
        <w:t xml:space="preserve"> ‚</w:t>
      </w:r>
      <w:r w:rsidR="00D2770A" w:rsidRPr="00D9576B">
        <w:rPr>
          <w:rFonts w:ascii="Verdana" w:hAnsi="Verdana"/>
          <w:sz w:val="20"/>
          <w:szCs w:val="20"/>
          <w:lang w:eastAsia="de-DE"/>
        </w:rPr>
        <w:t xml:space="preserve">VELUX </w:t>
      </w:r>
      <w:r w:rsidRPr="00D9576B">
        <w:rPr>
          <w:rFonts w:ascii="Verdana" w:hAnsi="Verdana"/>
          <w:sz w:val="20"/>
          <w:szCs w:val="20"/>
          <w:lang w:eastAsia="de-DE"/>
        </w:rPr>
        <w:t>Fenstertag‘</w:t>
      </w:r>
      <w:r w:rsidR="00D2770A" w:rsidRPr="00D9576B">
        <w:rPr>
          <w:rFonts w:ascii="Verdana" w:hAnsi="Verdana"/>
          <w:sz w:val="20"/>
          <w:szCs w:val="20"/>
          <w:lang w:eastAsia="de-DE"/>
        </w:rPr>
        <w:t xml:space="preserve"> </w:t>
      </w:r>
      <w:r w:rsidRPr="00D9576B">
        <w:rPr>
          <w:rFonts w:ascii="Verdana" w:hAnsi="Verdana"/>
          <w:sz w:val="20"/>
          <w:szCs w:val="20"/>
          <w:lang w:eastAsia="de-DE"/>
        </w:rPr>
        <w:t xml:space="preserve">solchen Anklang gefunden hat“, </w:t>
      </w:r>
      <w:r w:rsidR="00FA04B8" w:rsidRPr="00D9576B">
        <w:rPr>
          <w:rFonts w:ascii="Verdana" w:hAnsi="Verdana"/>
          <w:sz w:val="20"/>
          <w:szCs w:val="20"/>
          <w:lang w:eastAsia="de-DE"/>
        </w:rPr>
        <w:t>erklärt</w:t>
      </w:r>
      <w:r w:rsidRPr="00D9576B">
        <w:rPr>
          <w:rFonts w:ascii="Verdana" w:hAnsi="Verdana"/>
          <w:sz w:val="20"/>
          <w:szCs w:val="20"/>
          <w:lang w:eastAsia="de-DE"/>
        </w:rPr>
        <w:t xml:space="preserve"> VELUX Österreich Geschäftsführer DI Michael Walter</w:t>
      </w:r>
      <w:r w:rsidR="00D2770A" w:rsidRPr="00D9576B">
        <w:rPr>
          <w:rFonts w:ascii="Verdana" w:hAnsi="Verdana"/>
          <w:sz w:val="20"/>
          <w:szCs w:val="20"/>
          <w:lang w:eastAsia="de-DE"/>
        </w:rPr>
        <w:t>.</w:t>
      </w:r>
      <w:r w:rsidRPr="00D9576B">
        <w:rPr>
          <w:rFonts w:ascii="Verdana" w:hAnsi="Verdana"/>
          <w:sz w:val="20"/>
          <w:szCs w:val="20"/>
          <w:lang w:eastAsia="de-DE"/>
        </w:rPr>
        <w:t xml:space="preserve"> </w:t>
      </w:r>
      <w:r w:rsidR="00442CDC" w:rsidRPr="00D9576B">
        <w:rPr>
          <w:rFonts w:ascii="Verdana" w:hAnsi="Verdana"/>
          <w:sz w:val="20"/>
          <w:szCs w:val="20"/>
          <w:lang w:eastAsia="de-DE"/>
        </w:rPr>
        <w:t>„</w:t>
      </w:r>
      <w:r w:rsidR="00EF4373" w:rsidRPr="00D9576B">
        <w:rPr>
          <w:rFonts w:ascii="Verdana" w:hAnsi="Verdana"/>
          <w:sz w:val="20"/>
          <w:szCs w:val="20"/>
          <w:lang w:eastAsia="de-DE"/>
        </w:rPr>
        <w:t xml:space="preserve">Unser Schauraum ist ja ganzjährig geöffnet. Anlässlich des Fenstertags war es uns nun ein Anliegen, unseren Besuchern ein besonderes Programm zu bieten und </w:t>
      </w:r>
      <w:r w:rsidR="00120D12">
        <w:rPr>
          <w:rFonts w:ascii="Verdana" w:hAnsi="Verdana"/>
          <w:sz w:val="20"/>
          <w:szCs w:val="20"/>
          <w:lang w:eastAsia="de-DE"/>
        </w:rPr>
        <w:t xml:space="preserve">den Einfluss von </w:t>
      </w:r>
      <w:r w:rsidR="00EF4373" w:rsidRPr="00D9576B">
        <w:rPr>
          <w:rFonts w:ascii="Verdana" w:hAnsi="Verdana"/>
          <w:sz w:val="20"/>
          <w:szCs w:val="20"/>
          <w:lang w:eastAsia="de-DE"/>
        </w:rPr>
        <w:t>Tageslicht sowie die einfachen Möglichkeiten des Dachfenstertausches so anschaulich und praxisnah wie möglich darzubringen.</w:t>
      </w:r>
      <w:r w:rsidR="00442CDC" w:rsidRPr="00D9576B">
        <w:rPr>
          <w:rFonts w:ascii="Verdana" w:hAnsi="Verdana"/>
          <w:sz w:val="20"/>
          <w:szCs w:val="20"/>
          <w:lang w:eastAsia="de-DE"/>
        </w:rPr>
        <w:t>“</w:t>
      </w:r>
    </w:p>
    <w:p w14:paraId="7D2B96A4" w14:textId="7852269C" w:rsidR="00D2770A" w:rsidRPr="00D9576B" w:rsidRDefault="00D2770A" w:rsidP="00EF4373">
      <w:pPr>
        <w:spacing w:after="0" w:line="320" w:lineRule="atLeast"/>
        <w:ind w:left="-6" w:hanging="11"/>
        <w:rPr>
          <w:rFonts w:ascii="Verdana" w:hAnsi="Verdana"/>
          <w:sz w:val="20"/>
          <w:szCs w:val="20"/>
          <w:lang w:eastAsia="de-DE"/>
        </w:rPr>
      </w:pPr>
    </w:p>
    <w:p w14:paraId="39052028" w14:textId="60CF61F2" w:rsidR="00D2770A" w:rsidRPr="00D9576B" w:rsidRDefault="003D45B5" w:rsidP="00EF4373">
      <w:pPr>
        <w:spacing w:after="0" w:line="320" w:lineRule="atLeast"/>
        <w:ind w:left="-6" w:hanging="11"/>
        <w:rPr>
          <w:rFonts w:ascii="Verdana" w:hAnsi="Verdana"/>
          <w:sz w:val="20"/>
          <w:szCs w:val="20"/>
          <w:lang w:eastAsia="de-DE"/>
        </w:rPr>
      </w:pPr>
      <w:r w:rsidRPr="00D9576B">
        <w:rPr>
          <w:rFonts w:ascii="Verdana" w:hAnsi="Verdana"/>
          <w:sz w:val="20"/>
          <w:szCs w:val="20"/>
          <w:lang w:eastAsia="de-DE"/>
        </w:rPr>
        <w:t xml:space="preserve">Auch die jüngsten Besucher kamen am Fenstertag beim kreativen Basteln wie auch in der Hüpfburg voll auf ihre Kosten und genossen die Zeit gemeinsam mit ihren Eltern bei Snacks &amp; Getränken. </w:t>
      </w:r>
    </w:p>
    <w:p w14:paraId="05C31D9E" w14:textId="77777777" w:rsidR="00D246BE" w:rsidRDefault="00D246BE" w:rsidP="00837427">
      <w:pPr>
        <w:spacing w:after="0" w:line="240" w:lineRule="auto"/>
        <w:rPr>
          <w:rFonts w:ascii="Verdana" w:hAnsi="Verdana"/>
          <w:sz w:val="20"/>
          <w:szCs w:val="20"/>
          <w:lang w:eastAsia="de-DE"/>
        </w:rPr>
      </w:pPr>
    </w:p>
    <w:p w14:paraId="1248D32C" w14:textId="77777777" w:rsidR="00D246BE" w:rsidRDefault="00D246BE">
      <w:pPr>
        <w:spacing w:after="0" w:line="240" w:lineRule="auto"/>
        <w:rPr>
          <w:rFonts w:ascii="Verdana" w:hAnsi="Verdana"/>
          <w:sz w:val="20"/>
          <w:szCs w:val="20"/>
          <w:lang w:eastAsia="de-DE"/>
        </w:rPr>
      </w:pPr>
      <w:r>
        <w:rPr>
          <w:rFonts w:ascii="Verdana" w:hAnsi="Verdana"/>
          <w:sz w:val="20"/>
          <w:szCs w:val="20"/>
          <w:lang w:eastAsia="de-DE"/>
        </w:rPr>
        <w:br w:type="page"/>
      </w:r>
    </w:p>
    <w:p w14:paraId="7ABD1A77" w14:textId="2953E36F" w:rsidR="00C36619" w:rsidRPr="00515141" w:rsidRDefault="00C36619" w:rsidP="00837427">
      <w:pPr>
        <w:spacing w:after="0" w:line="240" w:lineRule="auto"/>
        <w:rPr>
          <w:rFonts w:ascii="Verdana" w:hAnsi="Verdana" w:cs="VELUXforOffice"/>
          <w:b/>
          <w:sz w:val="20"/>
          <w:szCs w:val="20"/>
        </w:rPr>
      </w:pPr>
      <w:r w:rsidRPr="00515141">
        <w:rPr>
          <w:rFonts w:ascii="Verdana" w:hAnsi="Verdana" w:cs="VELUXforOffice"/>
          <w:b/>
          <w:sz w:val="20"/>
          <w:szCs w:val="20"/>
        </w:rPr>
        <w:lastRenderedPageBreak/>
        <w:t>Über VELUX</w:t>
      </w:r>
    </w:p>
    <w:p w14:paraId="3461C60B" w14:textId="1433C901" w:rsidR="00D96CEC" w:rsidRDefault="00C52174" w:rsidP="00D96CEC">
      <w:pPr>
        <w:spacing w:after="0" w:line="320" w:lineRule="atLeast"/>
        <w:ind w:left="-6" w:hanging="11"/>
        <w:rPr>
          <w:rFonts w:ascii="Verdana" w:hAnsi="Verdana" w:cs="VELUXforOffice"/>
          <w:sz w:val="20"/>
          <w:szCs w:val="20"/>
        </w:rPr>
      </w:pPr>
      <w:r w:rsidRPr="00515141">
        <w:rPr>
          <w:rFonts w:ascii="Verdana" w:hAnsi="Verdana" w:cs="VELUXforOffice"/>
          <w:sz w:val="20"/>
          <w:szCs w:val="20"/>
        </w:rPr>
        <w:t>VELUX Österreich GmbH ist Marktführer im Bereich Dachflächenfenster. Als globales Unternehmen hat VELUX die Vision, bessere Lebensbedingungen unter dem Dach mit Hilfe von Tageslicht und frischer Luft zu entwickeln. Das Produktprogramm beinhaltet eine große Vielfalt an Belichtungslösungen über das Dach (Dachflächenfenster, Modular Skylights, Flachdach-Fenster, Tageslicht-Spots) samt Hitze- und Sonnenschutzprodukten. Mit Vertriebsgesell</w:t>
      </w:r>
      <w:r>
        <w:rPr>
          <w:rFonts w:ascii="Verdana" w:hAnsi="Verdana" w:cs="VELUXforOffice"/>
          <w:sz w:val="20"/>
          <w:szCs w:val="20"/>
        </w:rPr>
        <w:softHyphen/>
      </w:r>
      <w:r w:rsidRPr="00515141">
        <w:rPr>
          <w:rFonts w:ascii="Verdana" w:hAnsi="Verdana" w:cs="VELUXforOffice"/>
          <w:sz w:val="20"/>
          <w:szCs w:val="20"/>
        </w:rPr>
        <w:t xml:space="preserve">schaften in fast 40 Ländern und 17 Produktionsstandorten beschäftigt VELUX insgesamt ca. </w:t>
      </w:r>
      <w:r>
        <w:rPr>
          <w:rFonts w:ascii="Verdana" w:hAnsi="Verdana" w:cs="VELUXforOffice"/>
          <w:sz w:val="20"/>
          <w:szCs w:val="20"/>
        </w:rPr>
        <w:t>10.000</w:t>
      </w:r>
      <w:r w:rsidRPr="00515141">
        <w:rPr>
          <w:rFonts w:ascii="Verdana" w:hAnsi="Verdana" w:cs="VELUXforOffice"/>
          <w:sz w:val="20"/>
          <w:szCs w:val="20"/>
        </w:rPr>
        <w:t xml:space="preserve"> Mitarbeiter. Die Zentrale der VELUX Gruppe befindet sich in Hørsholm, nördlich von Kopenhagen</w:t>
      </w:r>
      <w:r w:rsidR="00E255B7">
        <w:rPr>
          <w:rFonts w:ascii="Verdana" w:hAnsi="Verdana" w:cs="VELUXforOffice"/>
          <w:sz w:val="20"/>
          <w:szCs w:val="20"/>
        </w:rPr>
        <w:t xml:space="preserve"> </w:t>
      </w:r>
      <w:r w:rsidRPr="00515141">
        <w:rPr>
          <w:rFonts w:ascii="Verdana" w:hAnsi="Verdana" w:cs="VELUXforOffice"/>
          <w:sz w:val="20"/>
          <w:szCs w:val="20"/>
        </w:rPr>
        <w:t>(Dänemark). Eigentümer der VELUX Gruppe ist die VKR Holding A/S, die sich komplett im Besitz von Stiftungen sowie der Gründerfamilie befindet. Ein großer Teil der Gewinne der VKR</w:t>
      </w:r>
      <w:r w:rsidR="00E255B7">
        <w:rPr>
          <w:rFonts w:ascii="Verdana" w:hAnsi="Verdana" w:cs="VELUXforOffice"/>
          <w:sz w:val="20"/>
          <w:szCs w:val="20"/>
        </w:rPr>
        <w:t xml:space="preserve"> </w:t>
      </w:r>
      <w:r w:rsidRPr="00515141">
        <w:rPr>
          <w:rFonts w:ascii="Verdana" w:hAnsi="Verdana" w:cs="VELUXforOffice"/>
          <w:sz w:val="20"/>
          <w:szCs w:val="20"/>
        </w:rPr>
        <w:t>Holding A/S wird der Gesellschaft durch die VELUX Stiftungen wieder zurückgegeben. Diese unterstützen wissenschaftliche, ökologische, soziale und kulturelle Projekte und Initiativen.</w:t>
      </w:r>
    </w:p>
    <w:p w14:paraId="0DC77F17" w14:textId="5711479B" w:rsidR="00E255B7" w:rsidRDefault="00E255B7" w:rsidP="00E255B7">
      <w:pPr>
        <w:spacing w:after="0" w:line="320" w:lineRule="atLeast"/>
        <w:rPr>
          <w:rFonts w:ascii="Verdana" w:hAnsi="Verdana" w:cs="VELUXforOffice"/>
          <w:sz w:val="20"/>
          <w:szCs w:val="20"/>
        </w:rPr>
      </w:pPr>
    </w:p>
    <w:p w14:paraId="68EA4F72" w14:textId="77777777" w:rsidR="00E255B7" w:rsidRDefault="00E255B7" w:rsidP="00D96CEC">
      <w:pPr>
        <w:spacing w:after="0" w:line="320" w:lineRule="atLeast"/>
        <w:ind w:left="-6" w:hanging="11"/>
        <w:rPr>
          <w:rFonts w:ascii="Verdana" w:hAnsi="Verdana" w:cs="VELUXforOffice"/>
          <w:sz w:val="20"/>
          <w:szCs w:val="20"/>
        </w:rPr>
      </w:pPr>
    </w:p>
    <w:p w14:paraId="263FB266" w14:textId="05554C6E" w:rsidR="00C36619" w:rsidRPr="00D96CEC" w:rsidRDefault="00C36619" w:rsidP="00D96CEC">
      <w:pPr>
        <w:spacing w:after="0" w:line="320" w:lineRule="atLeast"/>
        <w:ind w:left="-6" w:hanging="11"/>
        <w:rPr>
          <w:rFonts w:ascii="Verdana" w:hAnsi="Verdana" w:cs="VELUXforOffice"/>
          <w:sz w:val="20"/>
          <w:szCs w:val="20"/>
        </w:rPr>
      </w:pPr>
      <w:r w:rsidRPr="00515141">
        <w:rPr>
          <w:rFonts w:ascii="Verdana" w:hAnsi="Verdana" w:cs="VELUXforOffice"/>
          <w:b/>
          <w:sz w:val="20"/>
          <w:szCs w:val="20"/>
        </w:rPr>
        <w:t>Pressekontakt VELUX</w:t>
      </w:r>
    </w:p>
    <w:p w14:paraId="74ABC925" w14:textId="77777777" w:rsidR="00C36619" w:rsidRPr="00515141" w:rsidRDefault="00C36619" w:rsidP="00837427">
      <w:pPr>
        <w:spacing w:after="0" w:line="320" w:lineRule="atLeast"/>
        <w:ind w:left="-5" w:hanging="10"/>
        <w:rPr>
          <w:rFonts w:ascii="Verdana" w:hAnsi="Verdana" w:cs="VELUXforOffice"/>
          <w:sz w:val="20"/>
          <w:szCs w:val="20"/>
        </w:rPr>
      </w:pPr>
      <w:r w:rsidRPr="00515141">
        <w:rPr>
          <w:rFonts w:ascii="Verdana" w:hAnsi="Verdana" w:cs="VELUXforOffice"/>
          <w:sz w:val="20"/>
          <w:szCs w:val="20"/>
        </w:rPr>
        <w:t>Ketchum Publico</w:t>
      </w:r>
    </w:p>
    <w:p w14:paraId="7D508553" w14:textId="14FBFCF6" w:rsidR="00C36619" w:rsidRPr="00515141" w:rsidRDefault="00ED2ACC" w:rsidP="00837427">
      <w:pPr>
        <w:spacing w:after="0" w:line="320" w:lineRule="atLeast"/>
        <w:ind w:left="-5" w:hanging="10"/>
        <w:rPr>
          <w:rFonts w:ascii="Verdana" w:hAnsi="Verdana" w:cs="VELUXforOffice"/>
          <w:sz w:val="20"/>
          <w:szCs w:val="20"/>
        </w:rPr>
      </w:pPr>
      <w:r>
        <w:rPr>
          <w:rFonts w:ascii="Verdana" w:hAnsi="Verdana" w:cs="VELUXforOffice"/>
          <w:sz w:val="20"/>
          <w:szCs w:val="20"/>
        </w:rPr>
        <w:t>Sebastian Mayer</w:t>
      </w:r>
    </w:p>
    <w:p w14:paraId="1517CF25" w14:textId="6A9619F8" w:rsidR="00C36619" w:rsidRPr="00386690" w:rsidRDefault="00C36619" w:rsidP="00837427">
      <w:pPr>
        <w:spacing w:after="0" w:line="320" w:lineRule="atLeast"/>
        <w:ind w:left="-5" w:hanging="10"/>
        <w:rPr>
          <w:rFonts w:ascii="Verdana" w:hAnsi="Verdana" w:cs="VELUXforOffice"/>
          <w:sz w:val="20"/>
          <w:szCs w:val="20"/>
          <w:lang w:val="it-IT"/>
        </w:rPr>
      </w:pPr>
      <w:r w:rsidRPr="00386690">
        <w:rPr>
          <w:rFonts w:ascii="Verdana" w:hAnsi="Verdana" w:cs="VELUXforOffice"/>
          <w:sz w:val="20"/>
          <w:szCs w:val="20"/>
          <w:lang w:val="it-IT"/>
        </w:rPr>
        <w:t xml:space="preserve">E: </w:t>
      </w:r>
      <w:r w:rsidR="003E7D71">
        <w:rPr>
          <w:rFonts w:ascii="Verdana" w:hAnsi="Verdana" w:cs="VELUXforOffice"/>
          <w:sz w:val="20"/>
          <w:szCs w:val="20"/>
          <w:lang w:val="it-IT"/>
        </w:rPr>
        <w:t>sebastian.mayer</w:t>
      </w:r>
      <w:r w:rsidRPr="00386690">
        <w:rPr>
          <w:rFonts w:ascii="Verdana" w:hAnsi="Verdana" w:cs="VELUXforOffice"/>
          <w:sz w:val="20"/>
          <w:szCs w:val="20"/>
          <w:lang w:val="it-IT"/>
        </w:rPr>
        <w:t xml:space="preserve">@ketchum.at </w:t>
      </w:r>
    </w:p>
    <w:p w14:paraId="4D727A02" w14:textId="55FAAEAA" w:rsidR="00C36619" w:rsidRPr="00515141" w:rsidRDefault="00C36619" w:rsidP="00837427">
      <w:pPr>
        <w:spacing w:after="0" w:line="320" w:lineRule="atLeast"/>
        <w:ind w:left="-5" w:hanging="10"/>
        <w:rPr>
          <w:rFonts w:ascii="Verdana" w:hAnsi="Verdana" w:cs="VELUXforOffice"/>
          <w:sz w:val="20"/>
          <w:szCs w:val="20"/>
        </w:rPr>
      </w:pPr>
      <w:r w:rsidRPr="00515141">
        <w:rPr>
          <w:rFonts w:ascii="Verdana" w:hAnsi="Verdana" w:cs="VELUXforOffice"/>
          <w:sz w:val="20"/>
          <w:szCs w:val="20"/>
        </w:rPr>
        <w:t xml:space="preserve">T: +43 664 808 69 </w:t>
      </w:r>
      <w:r w:rsidR="003E7D71">
        <w:rPr>
          <w:rFonts w:ascii="Verdana" w:hAnsi="Verdana" w:cs="VELUXforOffice"/>
          <w:sz w:val="20"/>
          <w:szCs w:val="20"/>
        </w:rPr>
        <w:t>134</w:t>
      </w:r>
    </w:p>
    <w:p w14:paraId="3BBF8814" w14:textId="77777777" w:rsidR="00C36619" w:rsidRDefault="00C36619" w:rsidP="00837427">
      <w:pPr>
        <w:spacing w:after="0" w:line="320" w:lineRule="atLeast"/>
        <w:ind w:left="-5" w:hanging="10"/>
        <w:rPr>
          <w:rFonts w:ascii="Verdana" w:hAnsi="Verdana" w:cs="VELUXforOffice"/>
          <w:sz w:val="20"/>
          <w:szCs w:val="20"/>
          <w:lang w:val="de-DE"/>
        </w:rPr>
      </w:pPr>
    </w:p>
    <w:p w14:paraId="3DD42994" w14:textId="77777777" w:rsidR="00C36619" w:rsidRPr="00D4136C" w:rsidRDefault="00C36619" w:rsidP="00837427">
      <w:pPr>
        <w:spacing w:after="0" w:line="320" w:lineRule="atLeast"/>
        <w:ind w:right="191"/>
        <w:rPr>
          <w:rFonts w:ascii="Verdana" w:hAnsi="Verdana" w:cs="VELUXforOffice"/>
          <w:sz w:val="20"/>
          <w:szCs w:val="20"/>
        </w:rPr>
      </w:pPr>
    </w:p>
    <w:sectPr w:rsidR="00C36619" w:rsidRPr="00D4136C" w:rsidSect="00C97D0D">
      <w:headerReference w:type="default" r:id="rId7"/>
      <w:pgSz w:w="11906" w:h="16838"/>
      <w:pgMar w:top="1985" w:right="1196" w:bottom="709"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57D9E" w14:textId="77777777" w:rsidR="00841F1C" w:rsidRDefault="00841F1C" w:rsidP="00E61F88">
      <w:pPr>
        <w:spacing w:after="0" w:line="240" w:lineRule="auto"/>
      </w:pPr>
      <w:r>
        <w:separator/>
      </w:r>
    </w:p>
  </w:endnote>
  <w:endnote w:type="continuationSeparator" w:id="0">
    <w:p w14:paraId="07453EAB" w14:textId="77777777" w:rsidR="00841F1C" w:rsidRDefault="00841F1C" w:rsidP="00E61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LUXforOffice">
    <w:panose1 w:val="02000506030000020004"/>
    <w:charset w:val="00"/>
    <w:family w:val="auto"/>
    <w:pitch w:val="variable"/>
    <w:sig w:usb0="A00002AF" w:usb1="5000204A"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FCA5F" w14:textId="77777777" w:rsidR="00841F1C" w:rsidRDefault="00841F1C" w:rsidP="00E61F88">
      <w:pPr>
        <w:spacing w:after="0" w:line="240" w:lineRule="auto"/>
      </w:pPr>
      <w:r>
        <w:separator/>
      </w:r>
    </w:p>
  </w:footnote>
  <w:footnote w:type="continuationSeparator" w:id="0">
    <w:p w14:paraId="34697FB7" w14:textId="77777777" w:rsidR="00841F1C" w:rsidRDefault="00841F1C" w:rsidP="00E61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21B3E" w14:textId="77777777" w:rsidR="00C36619" w:rsidRDefault="00B701FF">
    <w:pPr>
      <w:pStyle w:val="Kopfzeile"/>
    </w:pPr>
    <w:r>
      <w:rPr>
        <w:noProof/>
        <w:lang w:val="de-DE" w:eastAsia="de-DE"/>
      </w:rPr>
      <w:drawing>
        <wp:anchor distT="0" distB="0" distL="114300" distR="114300" simplePos="0" relativeHeight="251660288" behindDoc="0" locked="0" layoutInCell="1" allowOverlap="0" wp14:anchorId="0ECA458B" wp14:editId="00DA8CD6">
          <wp:simplePos x="0" y="0"/>
          <wp:positionH relativeFrom="column">
            <wp:posOffset>4817745</wp:posOffset>
          </wp:positionH>
          <wp:positionV relativeFrom="paragraph">
            <wp:posOffset>-53340</wp:posOffset>
          </wp:positionV>
          <wp:extent cx="1447800" cy="491490"/>
          <wp:effectExtent l="0" t="0" r="0" b="0"/>
          <wp:wrapSquare wrapText="bothSides"/>
          <wp:docPr id="1"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
                    <a:extLst>
                      <a:ext uri="{28A0092B-C50C-407E-A947-70E740481C1C}">
                        <a14:useLocalDpi xmlns:a14="http://schemas.microsoft.com/office/drawing/2010/main" val="0"/>
                      </a:ext>
                    </a:extLst>
                  </a:blip>
                  <a:srcRect b="54317"/>
                  <a:stretch>
                    <a:fillRect/>
                  </a:stretch>
                </pic:blipFill>
                <pic:spPr bwMode="auto">
                  <a:xfrm>
                    <a:off x="0" y="0"/>
                    <a:ext cx="1447800" cy="4914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14A24"/>
    <w:multiLevelType w:val="hybridMultilevel"/>
    <w:tmpl w:val="D1BEF1A6"/>
    <w:lvl w:ilvl="0" w:tplc="0C07000F">
      <w:start w:val="1"/>
      <w:numFmt w:val="decimal"/>
      <w:lvlText w:val="%1."/>
      <w:lvlJc w:val="left"/>
      <w:pPr>
        <w:ind w:left="720" w:hanging="360"/>
      </w:pPr>
      <w:rPr>
        <w:rFonts w:cs="Times New Roman" w:hint="default"/>
        <w:b w:val="0"/>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 w15:restartNumberingAfterBreak="0">
    <w:nsid w:val="2049362A"/>
    <w:multiLevelType w:val="hybridMultilevel"/>
    <w:tmpl w:val="421202F2"/>
    <w:lvl w:ilvl="0" w:tplc="5D90B4FA">
      <w:start w:val="2"/>
      <w:numFmt w:val="decimal"/>
      <w:lvlText w:val="%1."/>
      <w:lvlJc w:val="left"/>
      <w:pPr>
        <w:ind w:left="228"/>
      </w:pPr>
      <w:rPr>
        <w:rFonts w:ascii="VELUXforOffice" w:eastAsia="Times New Roman" w:hAnsi="VELUXforOffice" w:cs="VELUXforOffice"/>
        <w:b w:val="0"/>
        <w:i w:val="0"/>
        <w:strike w:val="0"/>
        <w:dstrike w:val="0"/>
        <w:color w:val="000000"/>
        <w:sz w:val="22"/>
        <w:szCs w:val="22"/>
        <w:u w:val="none" w:color="000000"/>
        <w:vertAlign w:val="baseline"/>
      </w:rPr>
    </w:lvl>
    <w:lvl w:ilvl="1" w:tplc="7B888A4C">
      <w:start w:val="1"/>
      <w:numFmt w:val="lowerLetter"/>
      <w:lvlText w:val="%2"/>
      <w:lvlJc w:val="left"/>
      <w:pPr>
        <w:ind w:left="1080"/>
      </w:pPr>
      <w:rPr>
        <w:rFonts w:ascii="VELUXforOffice" w:eastAsia="Times New Roman" w:hAnsi="VELUXforOffice" w:cs="VELUXforOffice"/>
        <w:b w:val="0"/>
        <w:i w:val="0"/>
        <w:strike w:val="0"/>
        <w:dstrike w:val="0"/>
        <w:color w:val="000000"/>
        <w:sz w:val="22"/>
        <w:szCs w:val="22"/>
        <w:u w:val="none" w:color="000000"/>
        <w:vertAlign w:val="baseline"/>
      </w:rPr>
    </w:lvl>
    <w:lvl w:ilvl="2" w:tplc="E9363FA8">
      <w:start w:val="1"/>
      <w:numFmt w:val="lowerRoman"/>
      <w:lvlText w:val="%3"/>
      <w:lvlJc w:val="left"/>
      <w:pPr>
        <w:ind w:left="1800"/>
      </w:pPr>
      <w:rPr>
        <w:rFonts w:ascii="VELUXforOffice" w:eastAsia="Times New Roman" w:hAnsi="VELUXforOffice" w:cs="VELUXforOffice"/>
        <w:b w:val="0"/>
        <w:i w:val="0"/>
        <w:strike w:val="0"/>
        <w:dstrike w:val="0"/>
        <w:color w:val="000000"/>
        <w:sz w:val="22"/>
        <w:szCs w:val="22"/>
        <w:u w:val="none" w:color="000000"/>
        <w:vertAlign w:val="baseline"/>
      </w:rPr>
    </w:lvl>
    <w:lvl w:ilvl="3" w:tplc="7AB4F106">
      <w:start w:val="1"/>
      <w:numFmt w:val="decimal"/>
      <w:lvlText w:val="%4"/>
      <w:lvlJc w:val="left"/>
      <w:pPr>
        <w:ind w:left="2520"/>
      </w:pPr>
      <w:rPr>
        <w:rFonts w:ascii="VELUXforOffice" w:eastAsia="Times New Roman" w:hAnsi="VELUXforOffice" w:cs="VELUXforOffice"/>
        <w:b w:val="0"/>
        <w:i w:val="0"/>
        <w:strike w:val="0"/>
        <w:dstrike w:val="0"/>
        <w:color w:val="000000"/>
        <w:sz w:val="22"/>
        <w:szCs w:val="22"/>
        <w:u w:val="none" w:color="000000"/>
        <w:vertAlign w:val="baseline"/>
      </w:rPr>
    </w:lvl>
    <w:lvl w:ilvl="4" w:tplc="13400482">
      <w:start w:val="1"/>
      <w:numFmt w:val="lowerLetter"/>
      <w:lvlText w:val="%5"/>
      <w:lvlJc w:val="left"/>
      <w:pPr>
        <w:ind w:left="3240"/>
      </w:pPr>
      <w:rPr>
        <w:rFonts w:ascii="VELUXforOffice" w:eastAsia="Times New Roman" w:hAnsi="VELUXforOffice" w:cs="VELUXforOffice"/>
        <w:b w:val="0"/>
        <w:i w:val="0"/>
        <w:strike w:val="0"/>
        <w:dstrike w:val="0"/>
        <w:color w:val="000000"/>
        <w:sz w:val="22"/>
        <w:szCs w:val="22"/>
        <w:u w:val="none" w:color="000000"/>
        <w:vertAlign w:val="baseline"/>
      </w:rPr>
    </w:lvl>
    <w:lvl w:ilvl="5" w:tplc="57EC562C">
      <w:start w:val="1"/>
      <w:numFmt w:val="lowerRoman"/>
      <w:lvlText w:val="%6"/>
      <w:lvlJc w:val="left"/>
      <w:pPr>
        <w:ind w:left="3960"/>
      </w:pPr>
      <w:rPr>
        <w:rFonts w:ascii="VELUXforOffice" w:eastAsia="Times New Roman" w:hAnsi="VELUXforOffice" w:cs="VELUXforOffice"/>
        <w:b w:val="0"/>
        <w:i w:val="0"/>
        <w:strike w:val="0"/>
        <w:dstrike w:val="0"/>
        <w:color w:val="000000"/>
        <w:sz w:val="22"/>
        <w:szCs w:val="22"/>
        <w:u w:val="none" w:color="000000"/>
        <w:vertAlign w:val="baseline"/>
      </w:rPr>
    </w:lvl>
    <w:lvl w:ilvl="6" w:tplc="36D62768">
      <w:start w:val="1"/>
      <w:numFmt w:val="decimal"/>
      <w:lvlText w:val="%7"/>
      <w:lvlJc w:val="left"/>
      <w:pPr>
        <w:ind w:left="4680"/>
      </w:pPr>
      <w:rPr>
        <w:rFonts w:ascii="VELUXforOffice" w:eastAsia="Times New Roman" w:hAnsi="VELUXforOffice" w:cs="VELUXforOffice"/>
        <w:b w:val="0"/>
        <w:i w:val="0"/>
        <w:strike w:val="0"/>
        <w:dstrike w:val="0"/>
        <w:color w:val="000000"/>
        <w:sz w:val="22"/>
        <w:szCs w:val="22"/>
        <w:u w:val="none" w:color="000000"/>
        <w:vertAlign w:val="baseline"/>
      </w:rPr>
    </w:lvl>
    <w:lvl w:ilvl="7" w:tplc="096AABB8">
      <w:start w:val="1"/>
      <w:numFmt w:val="lowerLetter"/>
      <w:lvlText w:val="%8"/>
      <w:lvlJc w:val="left"/>
      <w:pPr>
        <w:ind w:left="5400"/>
      </w:pPr>
      <w:rPr>
        <w:rFonts w:ascii="VELUXforOffice" w:eastAsia="Times New Roman" w:hAnsi="VELUXforOffice" w:cs="VELUXforOffice"/>
        <w:b w:val="0"/>
        <w:i w:val="0"/>
        <w:strike w:val="0"/>
        <w:dstrike w:val="0"/>
        <w:color w:val="000000"/>
        <w:sz w:val="22"/>
        <w:szCs w:val="22"/>
        <w:u w:val="none" w:color="000000"/>
        <w:vertAlign w:val="baseline"/>
      </w:rPr>
    </w:lvl>
    <w:lvl w:ilvl="8" w:tplc="4B463F6A">
      <w:start w:val="1"/>
      <w:numFmt w:val="lowerRoman"/>
      <w:lvlText w:val="%9"/>
      <w:lvlJc w:val="left"/>
      <w:pPr>
        <w:ind w:left="6120"/>
      </w:pPr>
      <w:rPr>
        <w:rFonts w:ascii="VELUXforOffice" w:eastAsia="Times New Roman" w:hAnsi="VELUXforOffice" w:cs="VELUXforOffice"/>
        <w:b w:val="0"/>
        <w:i w:val="0"/>
        <w:strike w:val="0"/>
        <w:dstrike w:val="0"/>
        <w:color w:val="000000"/>
        <w:sz w:val="22"/>
        <w:szCs w:val="22"/>
        <w:u w:val="none" w:color="000000"/>
        <w:vertAlign w:val="baseline"/>
      </w:rPr>
    </w:lvl>
  </w:abstractNum>
  <w:abstractNum w:abstractNumId="2" w15:restartNumberingAfterBreak="0">
    <w:nsid w:val="33811809"/>
    <w:multiLevelType w:val="hybridMultilevel"/>
    <w:tmpl w:val="B39C0F18"/>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3" w15:restartNumberingAfterBreak="0">
    <w:nsid w:val="4BC17C29"/>
    <w:multiLevelType w:val="hybridMultilevel"/>
    <w:tmpl w:val="F48AEF70"/>
    <w:lvl w:ilvl="0" w:tplc="0407000F">
      <w:start w:val="1"/>
      <w:numFmt w:val="decimal"/>
      <w:lvlText w:val="%1."/>
      <w:lvlJc w:val="left"/>
      <w:pPr>
        <w:ind w:left="705" w:hanging="360"/>
      </w:pPr>
      <w:rPr>
        <w:rFonts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4" w15:restartNumberingAfterBreak="0">
    <w:nsid w:val="50534227"/>
    <w:multiLevelType w:val="hybridMultilevel"/>
    <w:tmpl w:val="1FD2368E"/>
    <w:lvl w:ilvl="0" w:tplc="8D626702">
      <w:numFmt w:val="bullet"/>
      <w:lvlText w:val=""/>
      <w:lvlJc w:val="left"/>
      <w:pPr>
        <w:ind w:left="720" w:hanging="360"/>
      </w:pPr>
      <w:rPr>
        <w:rFonts w:ascii="Wingdings" w:eastAsia="Times New Roman" w:hAnsi="Wingdings"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0C02C8A"/>
    <w:multiLevelType w:val="hybridMultilevel"/>
    <w:tmpl w:val="A166406E"/>
    <w:lvl w:ilvl="0" w:tplc="0407000F">
      <w:start w:val="1"/>
      <w:numFmt w:val="decimal"/>
      <w:lvlText w:val="%1."/>
      <w:lvlJc w:val="left"/>
      <w:pPr>
        <w:ind w:left="705" w:hanging="360"/>
      </w:pPr>
      <w:rPr>
        <w:rFonts w:cs="Times New Roman"/>
      </w:rPr>
    </w:lvl>
    <w:lvl w:ilvl="1" w:tplc="04070019" w:tentative="1">
      <w:start w:val="1"/>
      <w:numFmt w:val="lowerLetter"/>
      <w:lvlText w:val="%2."/>
      <w:lvlJc w:val="left"/>
      <w:pPr>
        <w:ind w:left="1425" w:hanging="360"/>
      </w:pPr>
      <w:rPr>
        <w:rFonts w:cs="Times New Roman"/>
      </w:rPr>
    </w:lvl>
    <w:lvl w:ilvl="2" w:tplc="0407001B" w:tentative="1">
      <w:start w:val="1"/>
      <w:numFmt w:val="lowerRoman"/>
      <w:lvlText w:val="%3."/>
      <w:lvlJc w:val="right"/>
      <w:pPr>
        <w:ind w:left="2145" w:hanging="180"/>
      </w:pPr>
      <w:rPr>
        <w:rFonts w:cs="Times New Roman"/>
      </w:rPr>
    </w:lvl>
    <w:lvl w:ilvl="3" w:tplc="0407000F" w:tentative="1">
      <w:start w:val="1"/>
      <w:numFmt w:val="decimal"/>
      <w:lvlText w:val="%4."/>
      <w:lvlJc w:val="left"/>
      <w:pPr>
        <w:ind w:left="2865" w:hanging="360"/>
      </w:pPr>
      <w:rPr>
        <w:rFonts w:cs="Times New Roman"/>
      </w:rPr>
    </w:lvl>
    <w:lvl w:ilvl="4" w:tplc="04070019" w:tentative="1">
      <w:start w:val="1"/>
      <w:numFmt w:val="lowerLetter"/>
      <w:lvlText w:val="%5."/>
      <w:lvlJc w:val="left"/>
      <w:pPr>
        <w:ind w:left="3585" w:hanging="360"/>
      </w:pPr>
      <w:rPr>
        <w:rFonts w:cs="Times New Roman"/>
      </w:rPr>
    </w:lvl>
    <w:lvl w:ilvl="5" w:tplc="0407001B" w:tentative="1">
      <w:start w:val="1"/>
      <w:numFmt w:val="lowerRoman"/>
      <w:lvlText w:val="%6."/>
      <w:lvlJc w:val="right"/>
      <w:pPr>
        <w:ind w:left="4305" w:hanging="180"/>
      </w:pPr>
      <w:rPr>
        <w:rFonts w:cs="Times New Roman"/>
      </w:rPr>
    </w:lvl>
    <w:lvl w:ilvl="6" w:tplc="0407000F" w:tentative="1">
      <w:start w:val="1"/>
      <w:numFmt w:val="decimal"/>
      <w:lvlText w:val="%7."/>
      <w:lvlJc w:val="left"/>
      <w:pPr>
        <w:ind w:left="5025" w:hanging="360"/>
      </w:pPr>
      <w:rPr>
        <w:rFonts w:cs="Times New Roman"/>
      </w:rPr>
    </w:lvl>
    <w:lvl w:ilvl="7" w:tplc="04070019" w:tentative="1">
      <w:start w:val="1"/>
      <w:numFmt w:val="lowerLetter"/>
      <w:lvlText w:val="%8."/>
      <w:lvlJc w:val="left"/>
      <w:pPr>
        <w:ind w:left="5745" w:hanging="360"/>
      </w:pPr>
      <w:rPr>
        <w:rFonts w:cs="Times New Roman"/>
      </w:rPr>
    </w:lvl>
    <w:lvl w:ilvl="8" w:tplc="0407001B" w:tentative="1">
      <w:start w:val="1"/>
      <w:numFmt w:val="lowerRoman"/>
      <w:lvlText w:val="%9."/>
      <w:lvlJc w:val="right"/>
      <w:pPr>
        <w:ind w:left="6465" w:hanging="180"/>
      </w:pPr>
      <w:rPr>
        <w:rFonts w:cs="Times New Roman"/>
      </w:rPr>
    </w:lvl>
  </w:abstractNum>
  <w:abstractNum w:abstractNumId="6" w15:restartNumberingAfterBreak="0">
    <w:nsid w:val="66BE618E"/>
    <w:multiLevelType w:val="hybridMultilevel"/>
    <w:tmpl w:val="4E0A4126"/>
    <w:lvl w:ilvl="0" w:tplc="40906356">
      <w:start w:val="1"/>
      <w:numFmt w:val="decimal"/>
      <w:lvlText w:val="%1."/>
      <w:lvlJc w:val="left"/>
      <w:pPr>
        <w:ind w:left="720" w:hanging="360"/>
      </w:pPr>
      <w:rPr>
        <w:rFonts w:eastAsia="Times New Roman" w:cs="VELUXforOffice"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7" w15:restartNumberingAfterBreak="0">
    <w:nsid w:val="6AA3307D"/>
    <w:multiLevelType w:val="hybridMultilevel"/>
    <w:tmpl w:val="6324C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autoHyphenation/>
  <w:hyphenationZone w:val="425"/>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640"/>
    <w:rsid w:val="00007D2C"/>
    <w:rsid w:val="00011CED"/>
    <w:rsid w:val="000124A2"/>
    <w:rsid w:val="00035595"/>
    <w:rsid w:val="0003567F"/>
    <w:rsid w:val="0004007C"/>
    <w:rsid w:val="00045758"/>
    <w:rsid w:val="00045CE0"/>
    <w:rsid w:val="00046552"/>
    <w:rsid w:val="00046A96"/>
    <w:rsid w:val="000535EE"/>
    <w:rsid w:val="000656DC"/>
    <w:rsid w:val="0007421B"/>
    <w:rsid w:val="00084DEB"/>
    <w:rsid w:val="00086246"/>
    <w:rsid w:val="00087574"/>
    <w:rsid w:val="00096F7B"/>
    <w:rsid w:val="000A5384"/>
    <w:rsid w:val="000B1F36"/>
    <w:rsid w:val="000B3302"/>
    <w:rsid w:val="000E3402"/>
    <w:rsid w:val="000E3743"/>
    <w:rsid w:val="000E62C3"/>
    <w:rsid w:val="000F4376"/>
    <w:rsid w:val="001165A4"/>
    <w:rsid w:val="00120AC3"/>
    <w:rsid w:val="00120D12"/>
    <w:rsid w:val="00126463"/>
    <w:rsid w:val="00130E12"/>
    <w:rsid w:val="0013156A"/>
    <w:rsid w:val="0013209E"/>
    <w:rsid w:val="00136D7A"/>
    <w:rsid w:val="001468DB"/>
    <w:rsid w:val="001528F7"/>
    <w:rsid w:val="001555F2"/>
    <w:rsid w:val="00172B4C"/>
    <w:rsid w:val="00176DBB"/>
    <w:rsid w:val="00176E4D"/>
    <w:rsid w:val="0018289C"/>
    <w:rsid w:val="00182B94"/>
    <w:rsid w:val="0018733C"/>
    <w:rsid w:val="00187A9B"/>
    <w:rsid w:val="001905F8"/>
    <w:rsid w:val="0019481A"/>
    <w:rsid w:val="001969D9"/>
    <w:rsid w:val="00196EDD"/>
    <w:rsid w:val="001A2CCD"/>
    <w:rsid w:val="001A37B4"/>
    <w:rsid w:val="001B1830"/>
    <w:rsid w:val="001B5DD5"/>
    <w:rsid w:val="001C1ACA"/>
    <w:rsid w:val="001C3EB9"/>
    <w:rsid w:val="001D0357"/>
    <w:rsid w:val="001D1662"/>
    <w:rsid w:val="001E10BE"/>
    <w:rsid w:val="001E7976"/>
    <w:rsid w:val="001F1AD8"/>
    <w:rsid w:val="001F2471"/>
    <w:rsid w:val="001F41F9"/>
    <w:rsid w:val="002143FE"/>
    <w:rsid w:val="00223BE4"/>
    <w:rsid w:val="002240F3"/>
    <w:rsid w:val="00231FF7"/>
    <w:rsid w:val="0023794B"/>
    <w:rsid w:val="00240EFA"/>
    <w:rsid w:val="002653D7"/>
    <w:rsid w:val="00271107"/>
    <w:rsid w:val="00277CFE"/>
    <w:rsid w:val="002864A6"/>
    <w:rsid w:val="00297B7C"/>
    <w:rsid w:val="00297DBC"/>
    <w:rsid w:val="002A3633"/>
    <w:rsid w:val="002A369C"/>
    <w:rsid w:val="002B5E46"/>
    <w:rsid w:val="002C57C5"/>
    <w:rsid w:val="002D778A"/>
    <w:rsid w:val="00312326"/>
    <w:rsid w:val="00316A29"/>
    <w:rsid w:val="00325E81"/>
    <w:rsid w:val="00326535"/>
    <w:rsid w:val="00336800"/>
    <w:rsid w:val="00345051"/>
    <w:rsid w:val="003462F2"/>
    <w:rsid w:val="00350016"/>
    <w:rsid w:val="003500FC"/>
    <w:rsid w:val="003512A7"/>
    <w:rsid w:val="003538E9"/>
    <w:rsid w:val="00363D79"/>
    <w:rsid w:val="00366C93"/>
    <w:rsid w:val="003730EA"/>
    <w:rsid w:val="0038117F"/>
    <w:rsid w:val="00381200"/>
    <w:rsid w:val="003861D1"/>
    <w:rsid w:val="00386690"/>
    <w:rsid w:val="003866CD"/>
    <w:rsid w:val="003A0D09"/>
    <w:rsid w:val="003D0256"/>
    <w:rsid w:val="003D45B5"/>
    <w:rsid w:val="003E1B90"/>
    <w:rsid w:val="003E2ADF"/>
    <w:rsid w:val="003E7266"/>
    <w:rsid w:val="003E7D71"/>
    <w:rsid w:val="003F2C10"/>
    <w:rsid w:val="003F4F94"/>
    <w:rsid w:val="004007D2"/>
    <w:rsid w:val="004046BE"/>
    <w:rsid w:val="004060CD"/>
    <w:rsid w:val="004101C7"/>
    <w:rsid w:val="0041021C"/>
    <w:rsid w:val="00424C81"/>
    <w:rsid w:val="00441232"/>
    <w:rsid w:val="00441749"/>
    <w:rsid w:val="00441AB5"/>
    <w:rsid w:val="00442CDC"/>
    <w:rsid w:val="004473CA"/>
    <w:rsid w:val="00451883"/>
    <w:rsid w:val="00460636"/>
    <w:rsid w:val="004740D3"/>
    <w:rsid w:val="0048710C"/>
    <w:rsid w:val="004A599A"/>
    <w:rsid w:val="004C1F45"/>
    <w:rsid w:val="004D2C78"/>
    <w:rsid w:val="004F2EAC"/>
    <w:rsid w:val="004F337F"/>
    <w:rsid w:val="004F41CD"/>
    <w:rsid w:val="00507DF7"/>
    <w:rsid w:val="005124F6"/>
    <w:rsid w:val="00512C65"/>
    <w:rsid w:val="00515141"/>
    <w:rsid w:val="00524A1D"/>
    <w:rsid w:val="00531DAA"/>
    <w:rsid w:val="00532759"/>
    <w:rsid w:val="00542EC9"/>
    <w:rsid w:val="005577E9"/>
    <w:rsid w:val="005606FF"/>
    <w:rsid w:val="00562D5E"/>
    <w:rsid w:val="00562E84"/>
    <w:rsid w:val="00565B8F"/>
    <w:rsid w:val="00574536"/>
    <w:rsid w:val="0057482C"/>
    <w:rsid w:val="005835D4"/>
    <w:rsid w:val="005A21B4"/>
    <w:rsid w:val="005C2F6F"/>
    <w:rsid w:val="005C314E"/>
    <w:rsid w:val="005C6CF0"/>
    <w:rsid w:val="005D2F6D"/>
    <w:rsid w:val="005D39B6"/>
    <w:rsid w:val="005D66B6"/>
    <w:rsid w:val="005E159A"/>
    <w:rsid w:val="005F41C3"/>
    <w:rsid w:val="005F4EF8"/>
    <w:rsid w:val="005F7BB0"/>
    <w:rsid w:val="006004C6"/>
    <w:rsid w:val="0060745B"/>
    <w:rsid w:val="00610965"/>
    <w:rsid w:val="00616317"/>
    <w:rsid w:val="00636AA0"/>
    <w:rsid w:val="0063758A"/>
    <w:rsid w:val="006561BA"/>
    <w:rsid w:val="00662443"/>
    <w:rsid w:val="00675901"/>
    <w:rsid w:val="006850AE"/>
    <w:rsid w:val="00687065"/>
    <w:rsid w:val="00691232"/>
    <w:rsid w:val="006A0EE1"/>
    <w:rsid w:val="006C1E0C"/>
    <w:rsid w:val="006C441F"/>
    <w:rsid w:val="006D00A7"/>
    <w:rsid w:val="006E6030"/>
    <w:rsid w:val="006E79A7"/>
    <w:rsid w:val="006F44C6"/>
    <w:rsid w:val="00701B7E"/>
    <w:rsid w:val="00707889"/>
    <w:rsid w:val="00727FC1"/>
    <w:rsid w:val="007311EF"/>
    <w:rsid w:val="00732EF1"/>
    <w:rsid w:val="00742412"/>
    <w:rsid w:val="00776FA1"/>
    <w:rsid w:val="00780BE6"/>
    <w:rsid w:val="00780CD3"/>
    <w:rsid w:val="00781233"/>
    <w:rsid w:val="00782E8A"/>
    <w:rsid w:val="0078531F"/>
    <w:rsid w:val="007A2EF5"/>
    <w:rsid w:val="007B79FE"/>
    <w:rsid w:val="007C20CF"/>
    <w:rsid w:val="007C5AFC"/>
    <w:rsid w:val="007D5C84"/>
    <w:rsid w:val="007E5F96"/>
    <w:rsid w:val="007E7D8E"/>
    <w:rsid w:val="0080709E"/>
    <w:rsid w:val="008201E2"/>
    <w:rsid w:val="00826512"/>
    <w:rsid w:val="00836E09"/>
    <w:rsid w:val="00837427"/>
    <w:rsid w:val="00841F1C"/>
    <w:rsid w:val="00845C1E"/>
    <w:rsid w:val="00850B4D"/>
    <w:rsid w:val="0085533C"/>
    <w:rsid w:val="00861926"/>
    <w:rsid w:val="0089533D"/>
    <w:rsid w:val="00895AE3"/>
    <w:rsid w:val="008B7056"/>
    <w:rsid w:val="008C0789"/>
    <w:rsid w:val="008D0541"/>
    <w:rsid w:val="008F0B05"/>
    <w:rsid w:val="00910BC0"/>
    <w:rsid w:val="00924797"/>
    <w:rsid w:val="00924C3A"/>
    <w:rsid w:val="009251C1"/>
    <w:rsid w:val="00925F0C"/>
    <w:rsid w:val="00930B9D"/>
    <w:rsid w:val="00937051"/>
    <w:rsid w:val="009400A5"/>
    <w:rsid w:val="00942E9B"/>
    <w:rsid w:val="0094330E"/>
    <w:rsid w:val="00947DD0"/>
    <w:rsid w:val="00965101"/>
    <w:rsid w:val="00965CC0"/>
    <w:rsid w:val="009766CB"/>
    <w:rsid w:val="00976BC0"/>
    <w:rsid w:val="009850FB"/>
    <w:rsid w:val="0098531A"/>
    <w:rsid w:val="00986DB8"/>
    <w:rsid w:val="00987BEA"/>
    <w:rsid w:val="0099103F"/>
    <w:rsid w:val="00992640"/>
    <w:rsid w:val="009A3EAB"/>
    <w:rsid w:val="009B32FF"/>
    <w:rsid w:val="009B4A4D"/>
    <w:rsid w:val="009D758E"/>
    <w:rsid w:val="009E1BDC"/>
    <w:rsid w:val="009E5D8E"/>
    <w:rsid w:val="009F1955"/>
    <w:rsid w:val="009F3A79"/>
    <w:rsid w:val="009F4173"/>
    <w:rsid w:val="009F5028"/>
    <w:rsid w:val="00A0282A"/>
    <w:rsid w:val="00A14FA5"/>
    <w:rsid w:val="00A15A48"/>
    <w:rsid w:val="00A21B87"/>
    <w:rsid w:val="00A255E7"/>
    <w:rsid w:val="00A2722A"/>
    <w:rsid w:val="00A32F90"/>
    <w:rsid w:val="00A33C82"/>
    <w:rsid w:val="00A354B6"/>
    <w:rsid w:val="00A56AB1"/>
    <w:rsid w:val="00A61940"/>
    <w:rsid w:val="00A63933"/>
    <w:rsid w:val="00A6563D"/>
    <w:rsid w:val="00A717BE"/>
    <w:rsid w:val="00A724C0"/>
    <w:rsid w:val="00A7323E"/>
    <w:rsid w:val="00A7393F"/>
    <w:rsid w:val="00A75376"/>
    <w:rsid w:val="00A83A3B"/>
    <w:rsid w:val="00A86418"/>
    <w:rsid w:val="00A9318E"/>
    <w:rsid w:val="00A97369"/>
    <w:rsid w:val="00AA0D2F"/>
    <w:rsid w:val="00AB08C7"/>
    <w:rsid w:val="00AB365F"/>
    <w:rsid w:val="00AB66FE"/>
    <w:rsid w:val="00AD442B"/>
    <w:rsid w:val="00AE124D"/>
    <w:rsid w:val="00AE34BE"/>
    <w:rsid w:val="00AF3DC1"/>
    <w:rsid w:val="00B045F5"/>
    <w:rsid w:val="00B0634C"/>
    <w:rsid w:val="00B11BC6"/>
    <w:rsid w:val="00B171A7"/>
    <w:rsid w:val="00B22890"/>
    <w:rsid w:val="00B25B7A"/>
    <w:rsid w:val="00B5517B"/>
    <w:rsid w:val="00B701FF"/>
    <w:rsid w:val="00B70346"/>
    <w:rsid w:val="00B74060"/>
    <w:rsid w:val="00B76FBC"/>
    <w:rsid w:val="00B866FC"/>
    <w:rsid w:val="00B86B92"/>
    <w:rsid w:val="00B9374E"/>
    <w:rsid w:val="00B9641C"/>
    <w:rsid w:val="00BB62C0"/>
    <w:rsid w:val="00BB6FC6"/>
    <w:rsid w:val="00BD232F"/>
    <w:rsid w:val="00BD6484"/>
    <w:rsid w:val="00BD6AEA"/>
    <w:rsid w:val="00BE0C98"/>
    <w:rsid w:val="00C00C4A"/>
    <w:rsid w:val="00C02752"/>
    <w:rsid w:val="00C02B4B"/>
    <w:rsid w:val="00C040EA"/>
    <w:rsid w:val="00C11D50"/>
    <w:rsid w:val="00C14E1A"/>
    <w:rsid w:val="00C14EB6"/>
    <w:rsid w:val="00C1760C"/>
    <w:rsid w:val="00C27A4A"/>
    <w:rsid w:val="00C3473D"/>
    <w:rsid w:val="00C36619"/>
    <w:rsid w:val="00C44743"/>
    <w:rsid w:val="00C45511"/>
    <w:rsid w:val="00C52174"/>
    <w:rsid w:val="00C564E2"/>
    <w:rsid w:val="00C616B9"/>
    <w:rsid w:val="00C62633"/>
    <w:rsid w:val="00C712AC"/>
    <w:rsid w:val="00C74766"/>
    <w:rsid w:val="00C96695"/>
    <w:rsid w:val="00C97D0D"/>
    <w:rsid w:val="00CB0387"/>
    <w:rsid w:val="00CB4B1F"/>
    <w:rsid w:val="00CB69AD"/>
    <w:rsid w:val="00CC583D"/>
    <w:rsid w:val="00CD08FE"/>
    <w:rsid w:val="00CF24F8"/>
    <w:rsid w:val="00CF583A"/>
    <w:rsid w:val="00CF7FA4"/>
    <w:rsid w:val="00D03C4F"/>
    <w:rsid w:val="00D05446"/>
    <w:rsid w:val="00D12193"/>
    <w:rsid w:val="00D13CA1"/>
    <w:rsid w:val="00D1550D"/>
    <w:rsid w:val="00D15955"/>
    <w:rsid w:val="00D246BE"/>
    <w:rsid w:val="00D26D0A"/>
    <w:rsid w:val="00D27055"/>
    <w:rsid w:val="00D2770A"/>
    <w:rsid w:val="00D30790"/>
    <w:rsid w:val="00D31056"/>
    <w:rsid w:val="00D31464"/>
    <w:rsid w:val="00D4136C"/>
    <w:rsid w:val="00D53767"/>
    <w:rsid w:val="00D60FE7"/>
    <w:rsid w:val="00D615D7"/>
    <w:rsid w:val="00D649C0"/>
    <w:rsid w:val="00D74D54"/>
    <w:rsid w:val="00D852A9"/>
    <w:rsid w:val="00D9576B"/>
    <w:rsid w:val="00D9699C"/>
    <w:rsid w:val="00D96CEC"/>
    <w:rsid w:val="00DB01DD"/>
    <w:rsid w:val="00DB0F5A"/>
    <w:rsid w:val="00DC32C7"/>
    <w:rsid w:val="00DD5552"/>
    <w:rsid w:val="00DE4A5D"/>
    <w:rsid w:val="00DF14DA"/>
    <w:rsid w:val="00DF473C"/>
    <w:rsid w:val="00DF7FF7"/>
    <w:rsid w:val="00E02466"/>
    <w:rsid w:val="00E11BB7"/>
    <w:rsid w:val="00E11EB7"/>
    <w:rsid w:val="00E12DBE"/>
    <w:rsid w:val="00E133C2"/>
    <w:rsid w:val="00E1793E"/>
    <w:rsid w:val="00E203A1"/>
    <w:rsid w:val="00E255B7"/>
    <w:rsid w:val="00E36598"/>
    <w:rsid w:val="00E431BD"/>
    <w:rsid w:val="00E4340D"/>
    <w:rsid w:val="00E52D57"/>
    <w:rsid w:val="00E567B9"/>
    <w:rsid w:val="00E61F88"/>
    <w:rsid w:val="00E71695"/>
    <w:rsid w:val="00E876F5"/>
    <w:rsid w:val="00E94FAA"/>
    <w:rsid w:val="00EA1635"/>
    <w:rsid w:val="00EA5553"/>
    <w:rsid w:val="00EB2D8D"/>
    <w:rsid w:val="00EC0759"/>
    <w:rsid w:val="00EC2510"/>
    <w:rsid w:val="00EC7D59"/>
    <w:rsid w:val="00ED1B63"/>
    <w:rsid w:val="00ED2ACC"/>
    <w:rsid w:val="00EE6883"/>
    <w:rsid w:val="00EF18FA"/>
    <w:rsid w:val="00EF1AED"/>
    <w:rsid w:val="00EF4373"/>
    <w:rsid w:val="00EF6B9D"/>
    <w:rsid w:val="00F07F6E"/>
    <w:rsid w:val="00F108B7"/>
    <w:rsid w:val="00F140C5"/>
    <w:rsid w:val="00F1421D"/>
    <w:rsid w:val="00F20663"/>
    <w:rsid w:val="00F247F3"/>
    <w:rsid w:val="00F2781C"/>
    <w:rsid w:val="00F3171A"/>
    <w:rsid w:val="00F37641"/>
    <w:rsid w:val="00F4263A"/>
    <w:rsid w:val="00F46ECC"/>
    <w:rsid w:val="00F54218"/>
    <w:rsid w:val="00F563A0"/>
    <w:rsid w:val="00F635A4"/>
    <w:rsid w:val="00F6562B"/>
    <w:rsid w:val="00F6574B"/>
    <w:rsid w:val="00F67EBB"/>
    <w:rsid w:val="00F74982"/>
    <w:rsid w:val="00F864BC"/>
    <w:rsid w:val="00F931F1"/>
    <w:rsid w:val="00FA04B8"/>
    <w:rsid w:val="00FA21B4"/>
    <w:rsid w:val="00FA4078"/>
    <w:rsid w:val="00FA50A8"/>
    <w:rsid w:val="00FA7B73"/>
    <w:rsid w:val="00FC2D54"/>
    <w:rsid w:val="00FD20C7"/>
    <w:rsid w:val="00FD40FF"/>
    <w:rsid w:val="00FE5467"/>
    <w:rsid w:val="00FE59E7"/>
    <w:rsid w:val="00FE5D1A"/>
    <w:rsid w:val="00FE6606"/>
    <w:rsid w:val="00FF2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4C8DABF"/>
  <w15:docId w15:val="{90CE5234-390E-8541-906E-91704F7C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A724C0"/>
    <w:pPr>
      <w:spacing w:after="160" w:line="259" w:lineRule="auto"/>
    </w:pPr>
    <w:rPr>
      <w:rFonts w:cs="Calibri"/>
      <w:color w:val="000000"/>
      <w:lang w:val="de-AT" w:eastAsia="de-AT"/>
    </w:rPr>
  </w:style>
  <w:style w:type="paragraph" w:styleId="berschrift1">
    <w:name w:val="heading 1"/>
    <w:basedOn w:val="Standard"/>
    <w:next w:val="Standard"/>
    <w:link w:val="berschrift1Zchn"/>
    <w:uiPriority w:val="99"/>
    <w:qFormat/>
    <w:rsid w:val="00A724C0"/>
    <w:pPr>
      <w:keepNext/>
      <w:keepLines/>
      <w:spacing w:after="66"/>
      <w:outlineLvl w:val="0"/>
    </w:pPr>
    <w:rPr>
      <w:rFonts w:ascii="VELUXforOffice" w:hAnsi="VELUXforOffice" w:cs="Times New Roman"/>
      <w:b/>
      <w:sz w:val="32"/>
      <w:lang w:val="en-US" w:eastAsia="en-US"/>
    </w:rPr>
  </w:style>
  <w:style w:type="paragraph" w:styleId="berschrift2">
    <w:name w:val="heading 2"/>
    <w:basedOn w:val="Standard"/>
    <w:next w:val="Standard"/>
    <w:link w:val="berschrift2Zchn"/>
    <w:uiPriority w:val="99"/>
    <w:qFormat/>
    <w:rsid w:val="00A724C0"/>
    <w:pPr>
      <w:keepNext/>
      <w:keepLines/>
      <w:spacing w:after="1256" w:line="265" w:lineRule="auto"/>
      <w:ind w:left="118" w:right="191" w:hanging="10"/>
      <w:outlineLvl w:val="1"/>
    </w:pPr>
    <w:rPr>
      <w:rFonts w:ascii="VELUXforOffice" w:hAnsi="VELUXforOffice" w:cs="VELUXforOffic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724C0"/>
    <w:rPr>
      <w:rFonts w:ascii="VELUXforOffice" w:eastAsia="Times New Roman" w:hAnsi="VELUXforOffice"/>
      <w:b/>
      <w:color w:val="000000"/>
      <w:sz w:val="22"/>
    </w:rPr>
  </w:style>
  <w:style w:type="character" w:customStyle="1" w:styleId="berschrift2Zchn">
    <w:name w:val="Überschrift 2 Zchn"/>
    <w:basedOn w:val="Absatz-Standardschriftart"/>
    <w:link w:val="berschrift2"/>
    <w:uiPriority w:val="99"/>
    <w:locked/>
    <w:rsid w:val="00A724C0"/>
    <w:rPr>
      <w:rFonts w:ascii="VELUXforOffice" w:eastAsia="Times New Roman" w:hAnsi="VELUXforOffice"/>
      <w:color w:val="000000"/>
      <w:sz w:val="22"/>
      <w:lang w:val="de-AT" w:eastAsia="de-AT"/>
    </w:rPr>
  </w:style>
  <w:style w:type="paragraph" w:styleId="Listenabsatz">
    <w:name w:val="List Paragraph"/>
    <w:basedOn w:val="Standard"/>
    <w:uiPriority w:val="34"/>
    <w:qFormat/>
    <w:rsid w:val="00A6563D"/>
    <w:pPr>
      <w:ind w:left="720"/>
      <w:contextualSpacing/>
    </w:pPr>
  </w:style>
  <w:style w:type="paragraph" w:styleId="Sprechblasentext">
    <w:name w:val="Balloon Text"/>
    <w:basedOn w:val="Standard"/>
    <w:link w:val="SprechblasentextZchn"/>
    <w:uiPriority w:val="99"/>
    <w:semiHidden/>
    <w:rsid w:val="00776FA1"/>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locked/>
    <w:rsid w:val="00776FA1"/>
    <w:rPr>
      <w:rFonts w:ascii="Times New Roman" w:eastAsia="Times New Roman" w:hAnsi="Times New Roman" w:cs="Times New Roman"/>
      <w:color w:val="000000"/>
      <w:sz w:val="18"/>
      <w:szCs w:val="18"/>
    </w:rPr>
  </w:style>
  <w:style w:type="paragraph" w:styleId="Funotentext">
    <w:name w:val="footnote text"/>
    <w:basedOn w:val="Standard"/>
    <w:link w:val="FunotentextZchn"/>
    <w:uiPriority w:val="99"/>
    <w:rsid w:val="00E61F88"/>
    <w:pPr>
      <w:spacing w:after="0" w:line="240" w:lineRule="auto"/>
    </w:pPr>
    <w:rPr>
      <w:sz w:val="24"/>
      <w:szCs w:val="24"/>
    </w:rPr>
  </w:style>
  <w:style w:type="character" w:customStyle="1" w:styleId="FunotentextZchn">
    <w:name w:val="Fußnotentext Zchn"/>
    <w:basedOn w:val="Absatz-Standardschriftart"/>
    <w:link w:val="Funotentext"/>
    <w:uiPriority w:val="99"/>
    <w:locked/>
    <w:rsid w:val="00E61F88"/>
    <w:rPr>
      <w:rFonts w:ascii="Calibri" w:eastAsia="Times New Roman" w:hAnsi="Calibri" w:cs="Calibri"/>
      <w:color w:val="000000"/>
      <w:sz w:val="24"/>
      <w:szCs w:val="24"/>
    </w:rPr>
  </w:style>
  <w:style w:type="character" w:styleId="Funotenzeichen">
    <w:name w:val="footnote reference"/>
    <w:basedOn w:val="Absatz-Standardschriftart"/>
    <w:uiPriority w:val="99"/>
    <w:rsid w:val="00E61F88"/>
    <w:rPr>
      <w:rFonts w:cs="Times New Roman"/>
      <w:vertAlign w:val="superscript"/>
    </w:rPr>
  </w:style>
  <w:style w:type="paragraph" w:styleId="StandardWeb">
    <w:name w:val="Normal (Web)"/>
    <w:basedOn w:val="Standard"/>
    <w:uiPriority w:val="99"/>
    <w:rsid w:val="00A15A48"/>
    <w:pPr>
      <w:spacing w:before="100" w:beforeAutospacing="1" w:after="100" w:afterAutospacing="1" w:line="240" w:lineRule="auto"/>
    </w:pPr>
    <w:rPr>
      <w:rFonts w:ascii="Times New Roman" w:hAnsi="Times New Roman" w:cs="Times New Roman"/>
      <w:color w:val="auto"/>
      <w:sz w:val="24"/>
      <w:szCs w:val="24"/>
      <w:lang w:val="de-DE" w:eastAsia="de-DE"/>
    </w:rPr>
  </w:style>
  <w:style w:type="character" w:styleId="Hyperlink">
    <w:name w:val="Hyperlink"/>
    <w:basedOn w:val="Absatz-Standardschriftart"/>
    <w:uiPriority w:val="99"/>
    <w:rsid w:val="00A15A48"/>
    <w:rPr>
      <w:rFonts w:cs="Times New Roman"/>
      <w:color w:val="0563C1"/>
      <w:u w:val="single"/>
    </w:rPr>
  </w:style>
  <w:style w:type="paragraph" w:customStyle="1" w:styleId="Text">
    <w:name w:val="Text"/>
    <w:uiPriority w:val="99"/>
    <w:rsid w:val="00A15A48"/>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u w:color="000000"/>
      <w:lang w:val="de-AT" w:eastAsia="de-DE"/>
    </w:rPr>
  </w:style>
  <w:style w:type="paragraph" w:styleId="Kopfzeile">
    <w:name w:val="header"/>
    <w:basedOn w:val="Standard"/>
    <w:link w:val="KopfzeileZchn"/>
    <w:uiPriority w:val="99"/>
    <w:rsid w:val="00E567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E567B9"/>
    <w:rPr>
      <w:rFonts w:ascii="Calibri" w:eastAsia="Times New Roman" w:hAnsi="Calibri" w:cs="Calibri"/>
      <w:color w:val="000000"/>
    </w:rPr>
  </w:style>
  <w:style w:type="paragraph" w:styleId="Fuzeile">
    <w:name w:val="footer"/>
    <w:basedOn w:val="Standard"/>
    <w:link w:val="FuzeileZchn"/>
    <w:uiPriority w:val="99"/>
    <w:rsid w:val="00E567B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E567B9"/>
    <w:rPr>
      <w:rFonts w:ascii="Calibri" w:eastAsia="Times New Roman" w:hAnsi="Calibri" w:cs="Calibri"/>
      <w:color w:val="000000"/>
    </w:rPr>
  </w:style>
  <w:style w:type="paragraph" w:styleId="Endnotentext">
    <w:name w:val="endnote text"/>
    <w:basedOn w:val="Standard"/>
    <w:link w:val="EndnotentextZchn"/>
    <w:uiPriority w:val="99"/>
    <w:rsid w:val="00DF473C"/>
    <w:pPr>
      <w:spacing w:after="0" w:line="240" w:lineRule="auto"/>
    </w:pPr>
    <w:rPr>
      <w:sz w:val="24"/>
      <w:szCs w:val="24"/>
    </w:rPr>
  </w:style>
  <w:style w:type="character" w:customStyle="1" w:styleId="EndnotentextZchn">
    <w:name w:val="Endnotentext Zchn"/>
    <w:basedOn w:val="Absatz-Standardschriftart"/>
    <w:link w:val="Endnotentext"/>
    <w:uiPriority w:val="99"/>
    <w:locked/>
    <w:rsid w:val="00DF473C"/>
    <w:rPr>
      <w:rFonts w:ascii="Calibri" w:eastAsia="Times New Roman" w:hAnsi="Calibri" w:cs="Calibri"/>
      <w:color w:val="000000"/>
      <w:sz w:val="24"/>
      <w:szCs w:val="24"/>
    </w:rPr>
  </w:style>
  <w:style w:type="character" w:styleId="Endnotenzeichen">
    <w:name w:val="endnote reference"/>
    <w:basedOn w:val="Absatz-Standardschriftart"/>
    <w:uiPriority w:val="99"/>
    <w:rsid w:val="00DF473C"/>
    <w:rPr>
      <w:rFonts w:cs="Times New Roman"/>
      <w:vertAlign w:val="superscript"/>
    </w:rPr>
  </w:style>
  <w:style w:type="character" w:styleId="Kommentarzeichen">
    <w:name w:val="annotation reference"/>
    <w:basedOn w:val="Absatz-Standardschriftart"/>
    <w:uiPriority w:val="99"/>
    <w:semiHidden/>
    <w:rsid w:val="00850B4D"/>
    <w:rPr>
      <w:rFonts w:cs="Times New Roman"/>
      <w:sz w:val="16"/>
      <w:szCs w:val="16"/>
    </w:rPr>
  </w:style>
  <w:style w:type="paragraph" w:styleId="Kommentartext">
    <w:name w:val="annotation text"/>
    <w:basedOn w:val="Standard"/>
    <w:link w:val="KommentartextZchn"/>
    <w:uiPriority w:val="99"/>
    <w:semiHidden/>
    <w:rsid w:val="00850B4D"/>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850B4D"/>
    <w:rPr>
      <w:rFonts w:ascii="Calibri" w:eastAsia="Times New Roman" w:hAnsi="Calibri" w:cs="Calibri"/>
      <w:color w:val="000000"/>
      <w:sz w:val="20"/>
      <w:szCs w:val="20"/>
    </w:rPr>
  </w:style>
  <w:style w:type="paragraph" w:styleId="Kommentarthema">
    <w:name w:val="annotation subject"/>
    <w:basedOn w:val="Kommentartext"/>
    <w:next w:val="Kommentartext"/>
    <w:link w:val="KommentarthemaZchn"/>
    <w:uiPriority w:val="99"/>
    <w:semiHidden/>
    <w:rsid w:val="00850B4D"/>
    <w:rPr>
      <w:b/>
      <w:bCs/>
    </w:rPr>
  </w:style>
  <w:style w:type="character" w:customStyle="1" w:styleId="KommentarthemaZchn">
    <w:name w:val="Kommentarthema Zchn"/>
    <w:basedOn w:val="KommentartextZchn"/>
    <w:link w:val="Kommentarthema"/>
    <w:uiPriority w:val="99"/>
    <w:semiHidden/>
    <w:locked/>
    <w:rsid w:val="00850B4D"/>
    <w:rPr>
      <w:rFonts w:ascii="Calibri" w:eastAsia="Times New Roman" w:hAnsi="Calibri" w:cs="Calibri"/>
      <w:b/>
      <w:bCs/>
      <w:color w:val="000000"/>
      <w:sz w:val="20"/>
      <w:szCs w:val="20"/>
    </w:rPr>
  </w:style>
  <w:style w:type="paragraph" w:styleId="berarbeitung">
    <w:name w:val="Revision"/>
    <w:hidden/>
    <w:uiPriority w:val="99"/>
    <w:semiHidden/>
    <w:rsid w:val="00AE124D"/>
    <w:rPr>
      <w:rFonts w:cs="Calibri"/>
      <w:color w:val="000000"/>
      <w:lang w:val="de-AT" w:eastAsia="de-AT"/>
    </w:rPr>
  </w:style>
  <w:style w:type="character" w:styleId="Fett">
    <w:name w:val="Strong"/>
    <w:basedOn w:val="Absatz-Standardschriftart"/>
    <w:uiPriority w:val="99"/>
    <w:qFormat/>
    <w:rsid w:val="00826512"/>
    <w:rPr>
      <w:rFonts w:cs="Times New Roman"/>
      <w:b/>
      <w:bCs/>
    </w:rPr>
  </w:style>
  <w:style w:type="character" w:styleId="BesuchterLink">
    <w:name w:val="FollowedHyperlink"/>
    <w:basedOn w:val="Absatz-Standardschriftart"/>
    <w:uiPriority w:val="99"/>
    <w:semiHidden/>
    <w:rsid w:val="006E79A7"/>
    <w:rPr>
      <w:rFonts w:cs="Times New Roman"/>
      <w:color w:val="954F72"/>
      <w:u w:val="single"/>
    </w:rPr>
  </w:style>
  <w:style w:type="character" w:customStyle="1" w:styleId="NichtaufgelsteErwhnung1">
    <w:name w:val="Nicht aufgelöste Erwähnung1"/>
    <w:basedOn w:val="Absatz-Standardschriftart"/>
    <w:uiPriority w:val="99"/>
    <w:semiHidden/>
    <w:unhideWhenUsed/>
    <w:rsid w:val="00F4263A"/>
    <w:rPr>
      <w:color w:val="808080"/>
      <w:shd w:val="clear" w:color="auto" w:fill="E6E6E6"/>
    </w:rPr>
  </w:style>
  <w:style w:type="table" w:styleId="Tabellenraster">
    <w:name w:val="Table Grid"/>
    <w:basedOn w:val="NormaleTabelle"/>
    <w:uiPriority w:val="39"/>
    <w:locked/>
    <w:rsid w:val="001A37B4"/>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rsid w:val="004A5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49971">
      <w:bodyDiv w:val="1"/>
      <w:marLeft w:val="0"/>
      <w:marRight w:val="0"/>
      <w:marTop w:val="0"/>
      <w:marBottom w:val="0"/>
      <w:divBdr>
        <w:top w:val="none" w:sz="0" w:space="0" w:color="auto"/>
        <w:left w:val="none" w:sz="0" w:space="0" w:color="auto"/>
        <w:bottom w:val="none" w:sz="0" w:space="0" w:color="auto"/>
        <w:right w:val="none" w:sz="0" w:space="0" w:color="auto"/>
      </w:divBdr>
    </w:div>
    <w:div w:id="925845046">
      <w:bodyDiv w:val="1"/>
      <w:marLeft w:val="0"/>
      <w:marRight w:val="0"/>
      <w:marTop w:val="0"/>
      <w:marBottom w:val="0"/>
      <w:divBdr>
        <w:top w:val="none" w:sz="0" w:space="0" w:color="auto"/>
        <w:left w:val="none" w:sz="0" w:space="0" w:color="auto"/>
        <w:bottom w:val="none" w:sz="0" w:space="0" w:color="auto"/>
        <w:right w:val="none" w:sz="0" w:space="0" w:color="auto"/>
      </w:divBdr>
      <w:divsChild>
        <w:div w:id="1880240296">
          <w:marLeft w:val="0"/>
          <w:marRight w:val="0"/>
          <w:marTop w:val="0"/>
          <w:marBottom w:val="0"/>
          <w:divBdr>
            <w:top w:val="none" w:sz="0" w:space="0" w:color="auto"/>
            <w:left w:val="none" w:sz="0" w:space="0" w:color="auto"/>
            <w:bottom w:val="none" w:sz="0" w:space="0" w:color="auto"/>
            <w:right w:val="none" w:sz="0" w:space="0" w:color="auto"/>
          </w:divBdr>
          <w:divsChild>
            <w:div w:id="569123031">
              <w:marLeft w:val="0"/>
              <w:marRight w:val="0"/>
              <w:marTop w:val="0"/>
              <w:marBottom w:val="0"/>
              <w:divBdr>
                <w:top w:val="none" w:sz="0" w:space="0" w:color="auto"/>
                <w:left w:val="none" w:sz="0" w:space="0" w:color="auto"/>
                <w:bottom w:val="none" w:sz="0" w:space="0" w:color="auto"/>
                <w:right w:val="none" w:sz="0" w:space="0" w:color="auto"/>
              </w:divBdr>
              <w:divsChild>
                <w:div w:id="10931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94845">
      <w:marLeft w:val="0"/>
      <w:marRight w:val="0"/>
      <w:marTop w:val="0"/>
      <w:marBottom w:val="0"/>
      <w:divBdr>
        <w:top w:val="none" w:sz="0" w:space="0" w:color="auto"/>
        <w:left w:val="none" w:sz="0" w:space="0" w:color="auto"/>
        <w:bottom w:val="none" w:sz="0" w:space="0" w:color="auto"/>
        <w:right w:val="none" w:sz="0" w:space="0" w:color="auto"/>
      </w:divBdr>
      <w:divsChild>
        <w:div w:id="1133594848">
          <w:marLeft w:val="0"/>
          <w:marRight w:val="0"/>
          <w:marTop w:val="0"/>
          <w:marBottom w:val="0"/>
          <w:divBdr>
            <w:top w:val="none" w:sz="0" w:space="0" w:color="auto"/>
            <w:left w:val="none" w:sz="0" w:space="0" w:color="auto"/>
            <w:bottom w:val="none" w:sz="0" w:space="0" w:color="auto"/>
            <w:right w:val="none" w:sz="0" w:space="0" w:color="auto"/>
          </w:divBdr>
          <w:divsChild>
            <w:div w:id="1133594847">
              <w:marLeft w:val="0"/>
              <w:marRight w:val="0"/>
              <w:marTop w:val="0"/>
              <w:marBottom w:val="0"/>
              <w:divBdr>
                <w:top w:val="none" w:sz="0" w:space="0" w:color="auto"/>
                <w:left w:val="none" w:sz="0" w:space="0" w:color="auto"/>
                <w:bottom w:val="none" w:sz="0" w:space="0" w:color="auto"/>
                <w:right w:val="none" w:sz="0" w:space="0" w:color="auto"/>
              </w:divBdr>
              <w:divsChild>
                <w:div w:id="1133594850">
                  <w:marLeft w:val="0"/>
                  <w:marRight w:val="0"/>
                  <w:marTop w:val="0"/>
                  <w:marBottom w:val="0"/>
                  <w:divBdr>
                    <w:top w:val="none" w:sz="0" w:space="0" w:color="auto"/>
                    <w:left w:val="none" w:sz="0" w:space="0" w:color="auto"/>
                    <w:bottom w:val="none" w:sz="0" w:space="0" w:color="auto"/>
                    <w:right w:val="none" w:sz="0" w:space="0" w:color="auto"/>
                  </w:divBdr>
                  <w:divsChild>
                    <w:div w:id="1133594844">
                      <w:marLeft w:val="0"/>
                      <w:marRight w:val="0"/>
                      <w:marTop w:val="0"/>
                      <w:marBottom w:val="0"/>
                      <w:divBdr>
                        <w:top w:val="none" w:sz="0" w:space="0" w:color="auto"/>
                        <w:left w:val="none" w:sz="0" w:space="0" w:color="auto"/>
                        <w:bottom w:val="none" w:sz="0" w:space="0" w:color="auto"/>
                        <w:right w:val="none" w:sz="0" w:space="0" w:color="auto"/>
                      </w:divBdr>
                    </w:div>
                    <w:div w:id="11335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594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3266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Raumluft-Studie:</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Raumluft-Studie:</dc:title>
  <dc:subject/>
  <dc:creator>Kathrine Westermann</dc:creator>
  <cp:keywords/>
  <dc:description/>
  <cp:lastModifiedBy>Heidi Eder</cp:lastModifiedBy>
  <cp:revision>3</cp:revision>
  <cp:lastPrinted>2019-06-03T11:01:00Z</cp:lastPrinted>
  <dcterms:created xsi:type="dcterms:W3CDTF">2019-06-03T09:00:00Z</dcterms:created>
  <dcterms:modified xsi:type="dcterms:W3CDTF">2019-06-03T11:02:00Z</dcterms:modified>
</cp:coreProperties>
</file>